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drawing>
          <wp:inline distT="0" distB="0" distL="0" distR="0">
            <wp:extent cx="1469390" cy="5003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40" t="-1360" r="-440" b="-1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rFonts w:ascii="PT Astra Serif" w:hAnsi="PT Astra Serif" w:eastAsia="Times New Roman" w:cs="Arial"/>
          <w:bCs/>
          <w:sz w:val="24"/>
          <w:szCs w:val="24"/>
        </w:rPr>
      </w:pPr>
      <w:r>
        <w:rPr>
          <w:rFonts w:eastAsia="Times New Roman" w:cs="Arial" w:ascii="PT Astra Serif" w:hAnsi="PT Astra Serif"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  <w:t>ОБЩЕСТВО С ОГРАНИЧЕННОЙ ОТВЕТСТВЕННОСТЬЮ</w:t>
      </w:r>
    </w:p>
    <w:p>
      <w:pPr>
        <w:pStyle w:val="Normal"/>
        <w:bidi w:val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  <w:t>«Смоленская АЭС-Сервис»</w:t>
      </w:r>
    </w:p>
    <w:p>
      <w:pPr>
        <w:pStyle w:val="Normal"/>
        <w:bidi w:val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  <w:t>(ООО «Смоленская АЭС – Сервис»)</w:t>
      </w:r>
    </w:p>
    <w:p>
      <w:pPr>
        <w:pStyle w:val="Normal"/>
        <w:bidi w:val="0"/>
        <w:jc w:val="center"/>
        <w:rPr>
          <w:rFonts w:ascii="PT Astra Serif" w:hAnsi="PT Astra Serif" w:eastAsia="Times New Roman"/>
        </w:rPr>
      </w:pPr>
      <w:r>
        <w:rPr>
          <w:rFonts w:eastAsia="Times New Roman" w:ascii="PT Astra Serif" w:hAnsi="PT Astra Serif"/>
        </w:rPr>
      </w:r>
    </w:p>
    <w:p>
      <w:pPr>
        <w:pStyle w:val="Normal"/>
        <w:bidi w:val="0"/>
        <w:jc w:val="center"/>
        <w:rPr>
          <w:rFonts w:ascii="PT Astra Serif" w:hAnsi="PT Astra Serif" w:eastAsia="Times New Roman" w:cs="Arial"/>
          <w:b/>
          <w:b/>
          <w:bCs/>
          <w:sz w:val="28"/>
          <w:szCs w:val="28"/>
        </w:rPr>
      </w:pPr>
      <w:r>
        <w:rPr>
          <w:rFonts w:eastAsia="Times New Roman" w:cs="Arial" w:ascii="PT Astra Serif" w:hAnsi="PT Astra Serif"/>
          <w:b/>
          <w:bCs/>
          <w:sz w:val="28"/>
          <w:szCs w:val="28"/>
        </w:rPr>
      </w:r>
    </w:p>
    <w:p>
      <w:pPr>
        <w:pStyle w:val="Normal"/>
        <w:bidi w:val="0"/>
        <w:ind w:left="0" w:right="0" w:firstLine="5529"/>
        <w:jc w:val="left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УТВЕРЖДАЮ</w:t>
      </w:r>
    </w:p>
    <w:p>
      <w:pPr>
        <w:pStyle w:val="Normal"/>
        <w:bidi w:val="0"/>
        <w:ind w:left="0" w:right="0" w:firstLine="5529"/>
        <w:jc w:val="left"/>
        <w:rPr>
          <w:rFonts w:ascii="PT Astra Serif" w:hAnsi="PT Astra Serif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Генеральный</w:t>
      </w:r>
      <w:r>
        <w:rPr>
          <w:rFonts w:eastAsia="Times New Roman" w:cs="Times New Roman" w:ascii="PT Astra Serif" w:hAnsi="PT Astra Serif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ascii="PT Astra Serif" w:hAnsi="PT Astra Serif"/>
          <w:sz w:val="28"/>
          <w:szCs w:val="28"/>
        </w:rPr>
        <w:t>директор</w:t>
      </w:r>
    </w:p>
    <w:p>
      <w:pPr>
        <w:pStyle w:val="Normal"/>
        <w:bidi w:val="0"/>
        <w:ind w:left="0" w:right="0" w:firstLine="5529"/>
        <w:jc w:val="left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</w:r>
    </w:p>
    <w:p>
      <w:pPr>
        <w:pStyle w:val="Normal"/>
        <w:bidi w:val="0"/>
        <w:ind w:left="0" w:right="0" w:firstLine="5529"/>
        <w:jc w:val="left"/>
        <w:rPr>
          <w:rFonts w:ascii="PT Astra Serif" w:hAnsi="PT Astra Serif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 xml:space="preserve">_________________ А.П. </w:t>
      </w:r>
      <w:r>
        <w:rPr>
          <w:rFonts w:eastAsia="Times New Roman" w:cs="Times New Roman" w:ascii="PT Astra Serif" w:hAnsi="PT Astra Serif"/>
          <w:color w:val="auto"/>
          <w:sz w:val="28"/>
          <w:szCs w:val="28"/>
          <w:lang w:val="ru-RU" w:eastAsia="zh-CN" w:bidi="ar-SA"/>
        </w:rPr>
        <w:t>Туманов</w:t>
      </w:r>
    </w:p>
    <w:p>
      <w:pPr>
        <w:pStyle w:val="Normal"/>
        <w:bidi w:val="0"/>
        <w:ind w:left="0" w:right="0" w:firstLine="5529"/>
        <w:jc w:val="left"/>
        <w:rPr>
          <w:rFonts w:ascii="PT Astra Serif" w:hAnsi="PT Astra Serif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«_____» ______________ 20</w:t>
      </w:r>
      <w:r>
        <w:rPr>
          <w:rFonts w:eastAsia="Times New Roman" w:ascii="PT Astra Serif" w:hAnsi="PT Astra Serif"/>
          <w:sz w:val="28"/>
          <w:szCs w:val="28"/>
        </w:rPr>
        <w:t>2</w:t>
      </w:r>
      <w:r>
        <w:rPr>
          <w:rFonts w:eastAsia="Times New Roman" w:ascii="PT Astra Serif" w:hAnsi="PT Astra Serif"/>
          <w:sz w:val="28"/>
          <w:szCs w:val="28"/>
        </w:rPr>
        <w:t>5</w:t>
      </w:r>
    </w:p>
    <w:p>
      <w:pPr>
        <w:pStyle w:val="Normal"/>
        <w:bidi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bidi w:val="0"/>
        <w:jc w:val="center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bidi w:val="0"/>
        <w:jc w:val="center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caps/>
        </w:rPr>
        <w:t xml:space="preserve">ИЗВЕЩЕНИЕ И ДОКУМЕНТАЦИЯ О ПРОВЕДЕНИИ </w:t>
      </w:r>
      <w:r>
        <w:rPr>
          <w:rFonts w:eastAsia="Calibri" w:cs="Times New Roman" w:ascii="PT Astra Serif" w:hAnsi="PT Astra Serif"/>
          <w:b w:val="false"/>
          <w:bCs w:val="false"/>
          <w:caps/>
          <w:color w:val="auto"/>
          <w:sz w:val="28"/>
          <w:szCs w:val="28"/>
          <w:lang w:val="ru-RU" w:eastAsia="zh-CN" w:bidi="ar-SA"/>
        </w:rPr>
        <w:t>СБОРА ПРЕДЛОЖЕНИЙ ДЛЯ ОПРЕДЕЛЕНИЯ ПОТЕНцИАЛЬНЫХ ПОКУПАТЕЛЕЙ</w:t>
      </w:r>
      <w:r>
        <w:rPr>
          <w:rFonts w:ascii="PT Astra Serif" w:hAnsi="PT Astra Serif"/>
          <w:b w:val="false"/>
          <w:bCs w:val="false"/>
          <w:caps/>
          <w:sz w:val="28"/>
          <w:szCs w:val="28"/>
        </w:rPr>
        <w:t xml:space="preserve"> И ЦЕНЫ  ОТСЕЧЕНИЯ АУКЦИОНА НА ПОНИЖЕНИЕ ДО ЦЕНЫ НЕ НИЖЕ ПОСТУПИВШЕГО НАИЛУЧШЕГО ПРЕДЛОЖЕНИЯ</w:t>
      </w:r>
      <w:r>
        <w:rPr>
          <w:rFonts w:eastAsia="Calibri" w:cs="Times New Roman" w:ascii="PT Astra Serif" w:hAnsi="PT Astra Serif"/>
          <w:b w:val="false"/>
          <w:bCs w:val="false"/>
          <w:caps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 w:ascii="PT Astra Serif" w:hAnsi="PT Astra Serif"/>
          <w:b w:val="false"/>
          <w:bCs w:val="false"/>
          <w:caps/>
          <w:color w:val="auto"/>
          <w:sz w:val="28"/>
          <w:szCs w:val="28"/>
          <w:lang w:val="ru-RU" w:eastAsia="zh-CN" w:bidi="ar-SA"/>
        </w:rPr>
        <w:t>С ДОПОЛНИТЕЛЬНЫМ УСЛОВИЕМ В ВИДЕ РАССРОЧКИ ОПЛАТЫ, ОБЕСПЕЧЕННУЮ ЗАЛОГОМ НЕПРОФИЛЬНЫХ АКТИВОВ ИЛИ НЕЗАВИСИМОЙ ГАРАНТИЕЙ НА ОСТАВШУЮСЯ СУММУ ОПЛАТЫ, НА СРОК НЕ БОЛЕЕ 1 (ОДНОГО) ГОДА</w:t>
      </w:r>
      <w:r>
        <w:rPr>
          <w:rFonts w:eastAsia="Times New Roman" w:cs="Times New Roman" w:ascii="PT Astra Serif" w:hAnsi="PT Astra Serif"/>
          <w:b w:val="false"/>
          <w:bCs w:val="false"/>
          <w:caps/>
          <w:color w:val="000000"/>
          <w:sz w:val="28"/>
          <w:szCs w:val="28"/>
          <w:shd w:fill="auto" w:val="clear"/>
          <w:lang w:val="ru-RU" w:eastAsia="ru-RU" w:bidi="ar-SA"/>
        </w:rPr>
        <w:t xml:space="preserve"> НА ПРИОБРЕТЕНИЕ </w:t>
      </w:r>
      <w:r>
        <w:rPr>
          <w:rFonts w:eastAsia="Calibri" w:cs="Times New Roman" w:ascii="PT Astra Serif" w:hAnsi="PT Astra Serif"/>
          <w:b w:val="false"/>
          <w:bCs w:val="false"/>
          <w:caps/>
          <w:color w:val="000000"/>
          <w:sz w:val="28"/>
          <w:szCs w:val="28"/>
          <w:shd w:fill="auto" w:val="clear"/>
          <w:lang w:val="ru-RU" w:eastAsia="zh-CN" w:bidi="ar-SA"/>
        </w:rPr>
        <w:t xml:space="preserve">ИМУЩЕСТВЕННОГО КОМПЛЕКСА </w:t>
      </w:r>
      <w:r>
        <w:rPr>
          <w:rFonts w:eastAsia="Calibri" w:cs="Times New Roman" w:ascii="PT Astra Serif" w:hAnsi="PT Astra Serif"/>
          <w:b w:val="false"/>
          <w:bCs w:val="false"/>
          <w:caps/>
          <w:color w:val="auto"/>
          <w:sz w:val="28"/>
          <w:szCs w:val="28"/>
          <w:lang w:val="ru-RU" w:eastAsia="zh-CN" w:bidi="ar-SA"/>
        </w:rPr>
        <w:t>В СОСТАВЕ ОБЪЕКТОВ:</w:t>
      </w:r>
    </w:p>
    <w:p>
      <w:pPr>
        <w:pStyle w:val="Normal"/>
        <w:bidi w:val="0"/>
        <w:jc w:val="center"/>
        <w:rPr>
          <w:rFonts w:ascii="PT Astra Serif" w:hAnsi="PT Astra Serif" w:eastAsia="Calibri" w:cs="Times New Roman"/>
          <w:b w:val="false"/>
          <w:b w:val="false"/>
          <w:bCs w:val="false"/>
          <w:caps/>
          <w:color w:val="auto"/>
          <w:sz w:val="28"/>
          <w:szCs w:val="28"/>
          <w:lang w:val="ru-RU" w:eastAsia="zh-CN" w:bidi="ar-SA"/>
        </w:rPr>
      </w:pPr>
      <w:r>
        <w:rPr>
          <w:rFonts w:eastAsia="Calibri" w:cs="Times New Roman" w:ascii="PT Astra Serif" w:hAnsi="PT Astra Serif"/>
          <w:b w:val="false"/>
          <w:bCs w:val="false"/>
          <w:caps/>
          <w:color w:val="auto"/>
          <w:sz w:val="28"/>
          <w:szCs w:val="28"/>
          <w:lang w:val="ru-RU" w:eastAsia="zh-CN" w:bidi="ar-SA"/>
        </w:rPr>
      </w:r>
    </w:p>
    <w:p>
      <w:pPr>
        <w:pStyle w:val="Normal"/>
        <w:bidi w:val="0"/>
        <w:jc w:val="center"/>
        <w:rPr/>
      </w:pPr>
      <w:r>
        <w:rPr>
          <w:rStyle w:val="Style31"/>
          <w:rFonts w:eastAsia="Times New Roman" w:ascii="PT Astra Serif" w:hAnsi="PT Astra Serif"/>
          <w:b/>
          <w:color w:val="000000"/>
        </w:rPr>
        <w:t>з</w:t>
      </w:r>
      <w:r>
        <w:rPr>
          <w:rStyle w:val="Style31"/>
          <w:rFonts w:eastAsia="Times New Roman" w:ascii="PT Astra Serif" w:hAnsi="PT Astra Serif"/>
          <w:b/>
          <w:color w:val="000000"/>
        </w:rPr>
        <w:t xml:space="preserve">емельного участка (кадастровый номер 67:27:0031002:18, категория земель: земли населенных пунктов, разрешенное использование: под </w:t>
      </w:r>
      <w:r>
        <w:rPr>
          <w:rStyle w:val="Style31"/>
          <w:rFonts w:eastAsia="Times New Roman" w:cs="Times New Roman" w:ascii="PT Astra Serif" w:hAnsi="PT Astra Serif"/>
          <w:b/>
          <w:color w:val="000000"/>
          <w:sz w:val="28"/>
          <w:szCs w:val="28"/>
          <w:lang w:val="ru-RU" w:eastAsia="zh-CN" w:bidi="ar-SA"/>
        </w:rPr>
        <w:t>складскими помещениями)</w:t>
      </w:r>
      <w:r>
        <w:rPr>
          <w:rStyle w:val="Style31"/>
          <w:rFonts w:eastAsia="Times New Roman" w:ascii="PT Astra Serif" w:hAnsi="PT Astra Serif"/>
          <w:b/>
          <w:color w:val="000000"/>
        </w:rPr>
        <w:t xml:space="preserve"> и находящихся на нем объектов недвижимого имущества «Сборно-разборное здание СА-1» (кадастровый № 67:27:0031002:159), «</w:t>
      </w:r>
      <w:r>
        <w:rPr>
          <w:rStyle w:val="Style31"/>
          <w:rFonts w:eastAsia="Times New Roman" w:cs="Times New Roman" w:ascii="PT Astra Serif" w:hAnsi="PT Astra Serif"/>
          <w:b/>
          <w:color w:val="000000"/>
          <w:sz w:val="28"/>
          <w:szCs w:val="28"/>
          <w:lang w:val="ru-RU" w:eastAsia="zh-CN" w:bidi="ar-SA"/>
        </w:rPr>
        <w:t>Здание склада</w:t>
      </w:r>
      <w:r>
        <w:rPr>
          <w:rStyle w:val="Style31"/>
          <w:rFonts w:eastAsia="Times New Roman" w:ascii="PT Astra Serif" w:hAnsi="PT Astra Serif"/>
          <w:b/>
          <w:color w:val="000000"/>
        </w:rPr>
        <w:t>» (кадастровый № 67:27:0031002:197), «Подземный газопровод среднего давления» (кадастровый № 67:27:0031002:305); земельного участка (кадастровый № 67:27:0031002:65, категория земель: земли населенных пунктов, разрешенное использование: под трехпролетным металлическим зданием складских помещений) и находящихся на нем объектов недвижимого имущества «Трехпролетное металлическое здание складских помещений» (кадастровый № 67:27:0031002:215), «Пристройка к трехпролетному металлическому зданию складских помещений» (кадастровый № 67:27:0031002:158), расположенных по адресу: Смоленская область, г. Смоленск, ул .Смольянинова, д. 5, движимого имущества и оборудования, принадлежащ</w:t>
      </w:r>
      <w:r>
        <w:rPr>
          <w:rStyle w:val="Style31"/>
          <w:rFonts w:eastAsia="Times New Roman" w:cs="Times New Roman" w:ascii="PT Astra Serif" w:hAnsi="PT Astra Serif"/>
          <w:b/>
          <w:color w:val="000000"/>
          <w:sz w:val="28"/>
          <w:szCs w:val="28"/>
          <w:lang w:val="ru-RU" w:eastAsia="zh-CN" w:bidi="ar-SA"/>
        </w:rPr>
        <w:t xml:space="preserve">их </w:t>
      </w:r>
      <w:r>
        <w:rPr>
          <w:rStyle w:val="Style31"/>
          <w:rFonts w:eastAsia="Times New Roman" w:ascii="PT Astra Serif" w:hAnsi="PT Astra Serif"/>
          <w:b/>
          <w:color w:val="000000"/>
        </w:rPr>
        <w:t>на праве собственности ООО «Смоленская АЭС-Сервис».</w:t>
      </w:r>
      <w:r>
        <w:rPr>
          <w:rStyle w:val="Style31"/>
          <w:rFonts w:eastAsia="Times New Roman" w:ascii="PT Astra Serif" w:hAnsi="PT Astra Serif"/>
          <w:b/>
          <w:color w:val="000000"/>
        </w:rPr>
        <w:br/>
      </w:r>
    </w:p>
    <w:p>
      <w:pPr>
        <w:pStyle w:val="Normal"/>
        <w:bidi w:val="0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p>
      <w:pPr>
        <w:pStyle w:val="Normal"/>
        <w:bidi w:val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bidi w:val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bidi w:val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bidi w:val="0"/>
        <w:jc w:val="center"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Содержание</w:t>
      </w:r>
    </w:p>
    <w:p>
      <w:pPr>
        <w:pStyle w:val="Normal"/>
        <w:bidi w:val="0"/>
        <w:jc w:val="center"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</w:r>
    </w:p>
    <w:tbl>
      <w:tblPr>
        <w:tblW w:w="10185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060"/>
        <w:gridCol w:w="675"/>
      </w:tblGrid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Извещение о проведении сбора предложений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3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sz w:val="28"/>
                <w:szCs w:val="28"/>
              </w:rPr>
              <w:t>Общие положения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7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sz w:val="28"/>
                <w:szCs w:val="28"/>
              </w:rPr>
              <w:t>Требования к претенденту и порядок подачи заявок на участие в сборе предложений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8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  <w:b/>
                <w:b/>
                <w:bCs/>
              </w:rPr>
            </w:pPr>
            <w:r>
              <w:rPr>
                <w:rFonts w:eastAsia="Times New Roman" w:ascii="PT Astra Serif" w:hAnsi="PT Astra Serif"/>
                <w:b/>
                <w:bCs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b w:val="false"/>
                <w:bCs w:val="false"/>
                <w:sz w:val="28"/>
                <w:szCs w:val="28"/>
              </w:rPr>
              <w:t>Рассмотрение заявок на участие в сборе предложений</w:t>
            </w:r>
          </w:p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b w:val="false"/>
                <w:bCs w:val="false"/>
                <w:sz w:val="28"/>
                <w:szCs w:val="28"/>
              </w:rPr>
              <w:t>Процедура сбора предложений и подведение итогов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10</w:t>
            </w:r>
          </w:p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12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b w:val="false"/>
                <w:bCs w:val="false"/>
                <w:sz w:val="28"/>
                <w:szCs w:val="28"/>
              </w:rPr>
              <w:t>Приложение 1. Форма № 1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13</w:t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</w:r>
          </w:p>
        </w:tc>
        <w:tc>
          <w:tcPr>
            <w:tcW w:w="9060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jc w:val="left"/>
              <w:rPr>
                <w:rFonts w:ascii="PT Astra Serif" w:hAnsi="PT Astra Serif" w:eastAsia="Times New Roman"/>
                <w:sz w:val="28"/>
                <w:szCs w:val="28"/>
              </w:rPr>
            </w:pPr>
            <w:r>
              <w:rPr>
                <w:rFonts w:eastAsia="Times New Roman" w:ascii="PT Astra Serif" w:hAnsi="PT Astra Serif"/>
                <w:sz w:val="28"/>
                <w:szCs w:val="28"/>
              </w:rPr>
              <w:t>Приложение 2. Форма № 2</w:t>
            </w:r>
          </w:p>
        </w:tc>
        <w:tc>
          <w:tcPr>
            <w:tcW w:w="675" w:type="dxa"/>
            <w:tcBorders/>
          </w:tcPr>
          <w:p>
            <w:pPr>
              <w:pStyle w:val="110"/>
              <w:tabs>
                <w:tab w:val="clear" w:pos="9638"/>
                <w:tab w:val="right" w:pos="9911" w:leader="dot"/>
              </w:tabs>
              <w:bidi w:val="0"/>
              <w:snapToGrid w:val="false"/>
              <w:jc w:val="left"/>
              <w:rPr>
                <w:rFonts w:ascii="PT Astra Serif" w:hAnsi="PT Astra Serif" w:eastAsia="Times New Roman"/>
              </w:rPr>
            </w:pPr>
            <w:r>
              <w:rPr>
                <w:rFonts w:eastAsia="Times New Roman" w:ascii="PT Astra Serif" w:hAnsi="PT Astra Serif"/>
              </w:rPr>
              <w:t>15</w:t>
            </w:r>
          </w:p>
        </w:tc>
      </w:tr>
    </w:tbl>
    <w:p>
      <w:pPr>
        <w:pStyle w:val="1"/>
        <w:bidi w:val="0"/>
        <w:ind w:left="0" w:right="0" w:hanging="0"/>
        <w:rPr>
          <w:rFonts w:ascii="PT Astra Serif" w:hAnsi="PT Astra Serif"/>
          <w:b w:val="false"/>
          <w:b w:val="false"/>
          <w:caps/>
        </w:rPr>
      </w:pPr>
      <w:r>
        <w:br w:type="page"/>
      </w:r>
      <w:r>
        <w:rPr>
          <w:rFonts w:ascii="PT Astra Serif" w:hAnsi="PT Astra Serif"/>
          <w:b w:val="false"/>
          <w:caps/>
        </w:rPr>
        <w:t>Извещение о проведении СБОРА ПРЕДЛОЖЕНИЙ</w:t>
      </w:r>
    </w:p>
    <w:p>
      <w:pPr>
        <w:pStyle w:val="Normal"/>
        <w:bidi w:val="0"/>
        <w:rPr>
          <w:rFonts w:ascii="PT Astra Serif" w:hAnsi="PT Astra Serif"/>
          <w:b/>
          <w:b/>
          <w:caps/>
          <w:sz w:val="27"/>
          <w:szCs w:val="27"/>
          <w:lang w:eastAsia="en-US"/>
        </w:rPr>
      </w:pPr>
      <w:r>
        <w:rPr>
          <w:rFonts w:ascii="PT Astra Serif" w:hAnsi="PT Astra Serif"/>
          <w:b/>
          <w:caps/>
          <w:sz w:val="27"/>
          <w:szCs w:val="27"/>
          <w:lang w:eastAsia="en-US"/>
        </w:rPr>
      </w:r>
    </w:p>
    <w:tbl>
      <w:tblPr>
        <w:tblW w:w="10200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55"/>
        <w:gridCol w:w="6510"/>
      </w:tblGrid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Форма проведения торгов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Тип процедуры: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Сбор предложений (заявок) об условиях продажи, в том числе о цене. 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Данная процедура не является процедурой продажи или проведения торгов и не является офертой или публичной офертой. Претенденты (участники) данного сбора предложений в последующем не приобретают права, льготы и преференции на заключение договора купли-продажи имущества.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Начальная (минимальная) цена собственником имущества/организатором процедуры сбора предложений не устанавливается.</w:t>
            </w:r>
          </w:p>
          <w:p>
            <w:pPr>
              <w:pStyle w:val="Normal"/>
              <w:bidi w:val="0"/>
              <w:jc w:val="both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 итогам процедуры определяется наилучшее предложение для установления условий возможного проведения аукциона на понижение.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Форма (состав участников):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открытый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color w:val="767171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PT Astra Serif" w:hAnsi="PT Astra Serif"/>
                <w:color w:val="767171"/>
                <w:sz w:val="24"/>
                <w:szCs w:val="24"/>
                <w:lang w:eastAsia="en-US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Способ подачи предложений о цене: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открытый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1004" w:leader="none"/>
              </w:tabs>
              <w:bidi w:val="0"/>
              <w:spacing w:lineRule="auto" w:line="240" w:before="0" w:after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Сведения о предмете сбора предложений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Адрес расположения Имущества: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З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емельн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eastAsia="zh-CN" w:bidi="ar-SA"/>
              </w:rPr>
              <w:t>ый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участ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eastAsia="zh-CN" w:bidi="ar-SA"/>
              </w:rPr>
              <w:t>ок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с кадастровы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eastAsia="zh-CN" w:bidi="ar-SA"/>
              </w:rPr>
              <w:t>м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номером 67:27:0031002: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eastAsia="zh-CN" w:bidi="ar-SA"/>
              </w:rPr>
              <w:t>18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расположен по адресу:  Смоленская область, г Смоленск, ул Смольянинова,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«Сборно-разборное здание арочного типа СА-1» (кадастровый № 67:27:0031002:159)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, расположен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eastAsia="zh-CN" w:bidi="ar-SA"/>
              </w:rPr>
              <w:t>о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по адресу: Смоленская область, г. Смоленск, ул. Смольянинова, д.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«</w:t>
            </w: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Здание склада</w:t>
            </w: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» (кадастровый Идентификатор в АСУИА: Y410/Z0004№ 67:27:0031002:197) расположено по адресу: Смоленская область, г. Смоленск, ул. Смольянинова,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«Подземный газопровод среднего давления» (кадастровый № 67:27:0031002:305) расположен по адресу: Российская Федерация, Смоленская область, город Смоленск, улица Смольянинова, дом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>земельн</w:t>
            </w: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ый</w:t>
            </w: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 xml:space="preserve"> участ</w:t>
            </w: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ок</w:t>
            </w:r>
            <w:r>
              <w:rPr>
                <w:rStyle w:val="Style31"/>
                <w:rFonts w:eastAsia="Times New Roman"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 xml:space="preserve"> (кадастровый № 67:27:0031002:</w:t>
            </w: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65) расположен по адресу: Российская Федерация, Смоленская обл., г. Смоленск, ул. Смольянинова,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Трехпролетное металлическое здание складских помещений» (кадастровый № 67:27:0031002:215) расположено по адресу: Смоленская область, г. Смоленск, ул. Смольянинова, д. 5.</w:t>
            </w:r>
          </w:p>
          <w:p>
            <w:pPr>
              <w:pStyle w:val="Normal"/>
              <w:bidi w:val="0"/>
              <w:jc w:val="both"/>
              <w:rPr/>
            </w:pP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«Пристройка к трехпролетному металлическому зданию складских помещений» (кадастровый № 67:27:0031002:158) расположено по адресу: Смоленская область, г. Смоленск, ул. Смольянинова, д. 5.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Состав Имущества: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1. Сборно-разборное здание арочного типа СА-1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(кв. м):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457,3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159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Государственная регистрация права от 18.10.2021 </w:t>
              <w:br/>
              <w:t>№ 67:27:0031002:159-67/059/2021-20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Год постройки: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1989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Идентификатор в АСУИА: Y410/Z0003/B0001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Электричество: </w:t>
            </w:r>
            <w:r>
              <w:rPr>
                <w:rFonts w:eastAsia="Times New Roman" w:cs="Times New Roman" w:ascii="PT Astra Serif" w:hAnsi="PT Astra Serif"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ascii="PT Astra Serif" w:hAnsi="PT Astra Serif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т сети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Газоснабжение </w:t>
            </w:r>
            <w:r>
              <w:rPr>
                <w:rFonts w:eastAsia="Times New Roman" w:cs="Times New Roman" w:ascii="PT Astra Serif" w:hAnsi="PT Astra Serif"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ц</w:t>
            </w:r>
            <w:r>
              <w:rPr>
                <w:rFonts w:eastAsia="Times New Roman" w:ascii="PT Astra Serif" w:hAnsi="PT Astra Serif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ентрализованное, </w:t>
            </w:r>
            <w:r>
              <w:rPr>
                <w:rFonts w:eastAsia="Times New Roman" w:cs="Times New Roman" w:ascii="PT Astra Serif" w:hAnsi="PT Astra Serif"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ascii="PT Astra Serif" w:hAnsi="PT Astra Serif"/>
                <w:bCs/>
                <w:color w:val="000000"/>
                <w:spacing w:val="-6"/>
                <w:sz w:val="24"/>
                <w:szCs w:val="24"/>
                <w:lang w:eastAsia="ru-RU"/>
              </w:rPr>
              <w:t>топление газовое автономное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  <w:lang w:eastAsia="ru-RU"/>
              </w:rPr>
              <w:t>Инвентарный номер: 000004</w:t>
            </w: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166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2. Здание склада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(кв. м):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505,9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197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Государственная регистрация права от 18.10.2021 </w:t>
              <w:br/>
              <w:t>№ 67:27:0031002:197-67/059/2021-20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Год постройки: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2007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Идентификатор в АСУИА:</w:t>
            </w: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Y410/Z0003/B0002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Электричество: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т сети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000004167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  <w:lang w:eastAsia="ru-RU"/>
              </w:rPr>
              <w:t>3. Подземный газопровод среднего давления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ротяженность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. м):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22,0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Кадастровый номер: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67:27:0031002:305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Государственная регистрация права от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16.01.2024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 </w:t>
              <w:br/>
              <w:t>№ 67:27:0031002:305-67/056/2024-1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Год постройки: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2014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Идентификатор в АСУИА:</w:t>
            </w: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Y410/Z0003/C0001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000004172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  <w:lang w:eastAsia="ru-RU"/>
              </w:rPr>
              <w:t>4. Земельный участок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(Га):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shd w:fill="auto" w:val="clear"/>
                <w:lang w:eastAsia="ru-RU"/>
              </w:rPr>
              <w:t>0,234 (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2 340,0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кв. м)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67:27:0031002:18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Государственная регистрация права от 18.10.2021</w:t>
              <w:br/>
              <w:t>№ 67:27:0031002:18-67/059/2021-22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Категория ЗУ: земли населенных пунктов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Разрешенное использование: под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складскими помещениями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Идентификатор в АСУИА: Y410/Z0003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000004163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5. Трехпролетное металлическое здание складских помещений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(кв. м):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1 139,3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215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Государственная регистрация права от 18.10.2021</w:t>
              <w:br/>
              <w:t>№ 67:27:0031002:215-67/059/2021-20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Год постройки: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2005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Идентификатор в АСУИА:</w:t>
            </w: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Y410/Z0004/B0002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Электричество: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т сети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Канализация: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ц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ентрализованная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Газоснабжение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ц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ентрализованное,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>топление газовое автономное: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000004168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6. Пристройка к трехпролетному металлическому зданию складских помещений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(кв. м):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453,9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158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Государственная регистрация права от 18.10.2021</w:t>
              <w:br/>
              <w:t>№ 67:27:0031002:158-67/059/2021-20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Год постройки: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2009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Идентификатор в АСУИА:</w:t>
            </w: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Y410/Z0004/B0001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Электричество: 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eastAsia="Times New Roman" w:cs="Times New Roman" w:ascii="PT Astra Serif" w:hAnsi="PT Astra Serif"/>
                <w:b w:val="false"/>
                <w:bCs w:val="false"/>
                <w:color w:val="auto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т сети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000004165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/>
                <w:bCs/>
                <w:sz w:val="24"/>
                <w:szCs w:val="24"/>
                <w:lang w:eastAsia="ru-RU"/>
              </w:rPr>
              <w:t>7. Земельный участок.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Площадь (Га):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shd w:fill="auto" w:val="clear"/>
                <w:lang w:eastAsia="ru-RU"/>
              </w:rPr>
              <w:t xml:space="preserve">0,33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3 338 </w:t>
            </w: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кв. м)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Кадастровый номер: 67:27:0031002:65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Право: собственность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Государственная регистрация права от 18.10.2021</w:t>
              <w:br/>
              <w:t>№ 67:27:0031002:65-67адастровый номер/059/2021-20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>Категория ЗУ: земли населенных пунктов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Разрешенное использование: под </w:t>
            </w:r>
            <w:r>
              <w:rPr>
                <w:rFonts w:eastAsia="Times New Roman" w:cs="Times New Roman" w:ascii="PT Astra Serif" w:hAnsi="PT Astra Serif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трехпролетным металлическим зданием складских помещений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z w:val="24"/>
                <w:szCs w:val="24"/>
                <w:lang w:eastAsia="ru-RU"/>
              </w:rPr>
              <w:t xml:space="preserve">Идентификатор в АСУИА: </w:t>
            </w:r>
            <w:r>
              <w:rPr>
                <w:rFonts w:eastAsia="Times New Roman" w:ascii="PT Astra Serif" w:hAnsi="PT Astra Serif"/>
                <w:bCs/>
                <w:color w:val="050505"/>
                <w:sz w:val="24"/>
                <w:szCs w:val="24"/>
                <w:lang w:eastAsia="ru-RU"/>
              </w:rPr>
              <w:t>Y410/Z0004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Style31"/>
                <w:rFonts w:eastAsia="Times New Roman" w:cs="Times New Roman" w:ascii="PT Astra Serif" w:hAnsi="PT Astra Serif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Инвентарный номер: 000004164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459" w:leader="none"/>
              </w:tabs>
              <w:bidi w:val="0"/>
              <w:ind w:left="0" w:right="0" w:hanging="0"/>
              <w:jc w:val="left"/>
              <w:rPr/>
            </w:pP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Состав движимого имущества и оборудования, входящих в состав лота, указан в приложении </w:t>
            </w:r>
            <w:r>
              <w:rPr>
                <w:rStyle w:val="Style31"/>
                <w:rFonts w:eastAsia="Times New Roman" w:cs="Times New Roman" w:ascii="PT Astra Serif" w:hAnsi="PT Astra Serif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 файле «Состав лота».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Информация о собственнике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Общество с ограниченной ответственностью «Смоленская АЭС-Сервис» (ООО «Смоленская АЭС-Сервис»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(далее – Собственник)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</w:rPr>
              <w:t>216400, Смоленская область, г. Десногорск, 3-й микрорайон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Почтовый адрес: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  <w:shd w:fill="auto" w:val="clear"/>
              </w:rPr>
              <w:t xml:space="preserve">216400 Смоленская область, г. Десногорск, 3-й микрорайон, </w:t>
            </w: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  <w:shd w:fill="auto" w:val="clear"/>
              </w:rPr>
              <w:t>здание ИАЦ САЭС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pacing w:val="-1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yle12"/>
                <w:rFonts w:eastAsia="Times New Roman" w:ascii="PT Astra Serif" w:hAnsi="PT Astra Serif"/>
                <w:color w:val="000000"/>
                <w:sz w:val="24"/>
                <w:szCs w:val="24"/>
                <w:shd w:fill="auto" w:val="clear"/>
              </w:rPr>
              <w:t>office</w:t>
            </w:r>
            <w:hyperlink r:id="rId3">
              <w:r>
                <w:rPr>
                  <w:rStyle w:val="Style12"/>
                  <w:rFonts w:eastAsia="Times New Roman" w:ascii="PT Astra Serif" w:hAnsi="PT Astra Serif"/>
                  <w:color w:val="000080"/>
                  <w:sz w:val="24"/>
                  <w:szCs w:val="24"/>
                  <w:shd w:fill="auto" w:val="clear"/>
                </w:rPr>
                <w:t>@saes-service.ru</w:t>
              </w:r>
            </w:hyperlink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Контактные лица: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Киселёва Елена Евгеньевна, 8(48153)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3-1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65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(вн. 37)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Григорьева Екатерина Игоревна, 8(48153)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3-13-65 (вн. 22)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Организатор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Ответственное лицо за проведение сбора предложений (далее – Организатор):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 w:eastAsia="Times New Roman"/>
                <w:color w:val="040404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color w:val="040404"/>
                <w:sz w:val="24"/>
                <w:szCs w:val="24"/>
              </w:rPr>
              <w:t>Общество с ограниченной ответственностью «Смоленская АЭС-Сервис»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color w:val="767171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color w:val="767171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</w:rPr>
            </w:pP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</w:rPr>
              <w:t>216400, Смоленская область, г. Десногорск, 3-й микрорайон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Почтовый адрес: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216400 Смоленская область, г. Десногорск, 3-й микрорайон,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здание ИАЦ САЭС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pacing w:val="-1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yle12"/>
                <w:rFonts w:eastAsia="Times New Roman" w:ascii="PT Astra Serif" w:hAnsi="PT Astra Serif"/>
                <w:color w:val="000000"/>
                <w:sz w:val="24"/>
                <w:szCs w:val="24"/>
              </w:rPr>
              <w:t>office</w:t>
            </w:r>
            <w:hyperlink r:id="rId4">
              <w:r>
                <w:rPr>
                  <w:rStyle w:val="Style12"/>
                  <w:rFonts w:eastAsia="Times New Roman" w:ascii="PT Astra Serif" w:hAnsi="PT Astra Serif"/>
                  <w:color w:val="000080"/>
                  <w:sz w:val="24"/>
                  <w:szCs w:val="24"/>
                </w:rPr>
                <w:t>@saes-service.ru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/>
            </w:pPr>
            <w:hyperlink r:id="rId5">
              <w:r>
                <w:rPr>
                  <w:rFonts w:ascii="PT Astra Serif" w:hAnsi="PT Astra Serif"/>
                  <w:color w:val="000000"/>
                  <w:sz w:val="24"/>
                  <w:szCs w:val="24"/>
                </w:rPr>
                <w:t>peo@saes-service.ru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/>
            </w:pPr>
            <w:hyperlink r:id="rId6">
              <w:r>
                <w:rPr>
                  <w:rStyle w:val="Style12"/>
                  <w:rFonts w:eastAsia="Times New Roman" w:ascii="PT Astra Serif" w:hAnsi="PT Astra Serif"/>
                  <w:color w:val="000000"/>
                  <w:sz w:val="24"/>
                  <w:szCs w:val="24"/>
                </w:rPr>
                <w:t>KiselevaEE@</w:t>
              </w:r>
            </w:hyperlink>
            <w:hyperlink r:id="rId7">
              <w:r>
                <w:rPr>
                  <w:rStyle w:val="Style12"/>
                  <w:rFonts w:eastAsia="Times New Roman" w:ascii="PT Astra Serif" w:hAnsi="PT Astra Serif"/>
                  <w:color w:val="000000"/>
                  <w:sz w:val="24"/>
                  <w:szCs w:val="24"/>
                  <w:lang w:val="en-US"/>
                </w:rPr>
                <w:t>saes</w:t>
              </w:r>
            </w:hyperlink>
            <w:hyperlink r:id="rId8">
              <w:r>
                <w:rPr>
                  <w:rStyle w:val="Style12"/>
                  <w:rFonts w:eastAsia="Times New Roman" w:ascii="PT Astra Serif" w:hAnsi="PT Astra Serif"/>
                  <w:color w:val="000000"/>
                  <w:sz w:val="24"/>
                  <w:szCs w:val="24"/>
                </w:rPr>
                <w:t>.</w:t>
              </w:r>
            </w:hyperlink>
            <w:hyperlink r:id="rId9">
              <w:r>
                <w:rPr>
                  <w:rStyle w:val="Style12"/>
                  <w:rFonts w:eastAsia="Times New Roman" w:ascii="PT Astra Serif" w:hAnsi="PT Astra Serif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bidi w:val="0"/>
              <w:jc w:val="left"/>
              <w:rPr/>
            </w:pPr>
            <w:hyperlink r:id="rId10">
              <w:r>
                <w:rPr>
                  <w:rStyle w:val="Style12"/>
                  <w:rFonts w:eastAsia="Times New Roman" w:ascii="PT Astra Serif" w:hAnsi="PT Astra Serif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en-US"/>
                </w:rPr>
                <w:t>GrigorievaEI@</w:t>
              </w:r>
            </w:hyperlink>
            <w:hyperlink r:id="rId11">
              <w:r>
                <w:rPr>
                  <w:rStyle w:val="Style12"/>
                  <w:rFonts w:eastAsia="Times New Roman" w:ascii="PT Astra Serif" w:hAnsi="PT Astra Serif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lang w:val="en-US"/>
                </w:rPr>
                <w:t>saes.ru</w:t>
              </w:r>
            </w:hyperlink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Контактные лица: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Киселёва Елена Евгеньевна, 8(48153)адастровысм. документациюй номер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3-1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65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(вн. 37)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</w:rPr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Григорьева Екатерина Игоревна, 8(48153)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3-13-65 (вн. 22)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outlineLvl w:val="2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 xml:space="preserve">Срок и порядок подачи заявок на участие </w:t>
            </w:r>
          </w:p>
        </w:tc>
      </w:tr>
      <w:tr>
        <w:trPr>
          <w:trHeight w:val="25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pacing w:val="-1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Дата и время начала приема заявок: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 w:eastAsia="Times New Roman"/>
                <w:bCs/>
                <w:color w:val="000000"/>
                <w:spacing w:val="-1"/>
                <w:sz w:val="24"/>
                <w:szCs w:val="24"/>
                <w:shd w:fill="auto" w:val="clear"/>
              </w:rPr>
            </w:pPr>
            <w:r>
              <w:rPr>
                <w:rFonts w:eastAsia="Times New Roman" w:ascii="PT Astra Serif" w:hAnsi="PT Astra Serif"/>
                <w:bCs/>
                <w:color w:val="000000"/>
                <w:spacing w:val="-1"/>
                <w:sz w:val="24"/>
                <w:szCs w:val="24"/>
                <w:shd w:fill="auto" w:val="clear"/>
              </w:rPr>
              <w:t>02.06.2025</w:t>
            </w:r>
            <w:r>
              <w:rPr>
                <w:rFonts w:eastAsia="Times New Roman" w:ascii="PT Astra Serif" w:hAnsi="PT Astra Serif"/>
                <w:bCs/>
                <w:color w:val="000000"/>
                <w:spacing w:val="-1"/>
                <w:sz w:val="24"/>
                <w:szCs w:val="24"/>
                <w:shd w:fill="auto" w:val="clear"/>
              </w:rPr>
              <w:t xml:space="preserve"> г. 1</w:t>
            </w:r>
            <w:r>
              <w:rPr>
                <w:rFonts w:eastAsia="Times New Roman" w:ascii="PT Astra Serif" w:hAnsi="PT Astra Serif"/>
                <w:bCs/>
                <w:color w:val="000000"/>
                <w:spacing w:val="-1"/>
                <w:sz w:val="24"/>
                <w:szCs w:val="24"/>
                <w:shd w:fill="auto" w:val="clear"/>
              </w:rPr>
              <w:t>6</w:t>
            </w:r>
            <w:r>
              <w:rPr>
                <w:rFonts w:eastAsia="Times New Roman" w:ascii="PT Astra Serif" w:hAnsi="PT Astra Serif"/>
                <w:bCs/>
                <w:color w:val="000000"/>
                <w:spacing w:val="-1"/>
                <w:sz w:val="24"/>
                <w:szCs w:val="24"/>
                <w:shd w:fill="auto" w:val="clear"/>
              </w:rPr>
              <w:t>:00 (время Московское)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pacing w:val="-1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pacing w:val="-1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Дата и время завершения приема заявок: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03.07.2025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г. 1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1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:00 (время Московскадастровый номерое)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Порядок подачи: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5"/>
              <w:shd w:fill="FFFFFF" w:val="clear"/>
              <w:tabs>
                <w:tab w:val="clear" w:pos="709"/>
                <w:tab w:val="left" w:pos="398" w:leader="none"/>
                <w:tab w:val="left" w:pos="543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Заявка на участие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может быть подана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: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09"/>
                <w:tab w:val="left" w:pos="993" w:leader="none"/>
              </w:tabs>
              <w:bidi w:val="0"/>
              <w:spacing w:before="0" w:after="0"/>
              <w:contextualSpacing/>
              <w:jc w:val="left"/>
              <w:rPr/>
            </w:pPr>
            <w:r>
              <w:rPr>
                <w:rStyle w:val="Style12"/>
                <w:rFonts w:eastAsia="Times New Roman" w:ascii="PT Astra Serif" w:hAnsi="PT Astra Serif"/>
                <w:color w:val="000000"/>
                <w:sz w:val="24"/>
                <w:szCs w:val="24"/>
                <w:u w:val="none"/>
              </w:rPr>
              <w:t>в электронной форме на адрес электронной почты:  office</w:t>
            </w:r>
            <w:hyperlink r:id="rId12">
              <w:r>
                <w:rPr>
                  <w:rStyle w:val="Style12"/>
                  <w:rFonts w:eastAsia="Times New Roman" w:ascii="PT Astra Serif" w:hAnsi="PT Astra Serif"/>
                  <w:color w:val="000080"/>
                  <w:sz w:val="24"/>
                  <w:szCs w:val="24"/>
                  <w:u w:val="none"/>
                </w:rPr>
                <w:t>@saes-service.ru</w:t>
              </w:r>
            </w:hyperlink>
            <w:r>
              <w:rPr>
                <w:rStyle w:val="Style12"/>
                <w:rFonts w:eastAsia="Times New Roman" w:ascii="PT Astra Serif" w:hAnsi="PT Astra Serif"/>
                <w:color w:val="000000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09"/>
                <w:tab w:val="left" w:pos="993" w:leader="none"/>
              </w:tabs>
              <w:bidi w:val="0"/>
              <w:spacing w:before="0" w:after="0"/>
              <w:contextualSpacing/>
              <w:jc w:val="left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в электронной форме на электронной торговой площадке «</w:t>
            </w:r>
            <w:r>
              <w:rPr>
                <w:rFonts w:ascii="PT Astra Serif" w:hAnsi="PT Astra Serif"/>
                <w:sz w:val="24"/>
                <w:szCs w:val="24"/>
              </w:rPr>
              <w:t>Фабрикант»</w:t>
            </w:r>
            <w:r>
              <w:rPr>
                <w:rFonts w:ascii="PT Astra Serif" w:hAnsi="PT Astra Serif"/>
                <w:sz w:val="24"/>
                <w:szCs w:val="24"/>
                <w:u w:val="none"/>
              </w:rPr>
              <w:t xml:space="preserve">: </w:t>
            </w:r>
            <w:hyperlink r:id="rId13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  <w:u w:val="none"/>
                </w:rPr>
                <w:t>www.fabrikant.ru</w:t>
              </w:r>
            </w:hyperlink>
            <w:r>
              <w:rPr>
                <w:rFonts w:ascii="PT Astra Serif" w:hAnsi="PT Astra Serif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numPr>
                <w:ilvl w:val="0"/>
                <w:numId w:val="14"/>
              </w:numPr>
              <w:tabs>
                <w:tab w:val="clear" w:pos="709"/>
                <w:tab w:val="left" w:pos="993" w:leader="none"/>
              </w:tabs>
              <w:bidi w:val="0"/>
              <w:spacing w:before="0" w:after="0"/>
              <w:contextualSpacing/>
              <w:jc w:val="left"/>
              <w:rPr/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в письменной форме по адресу: </w:t>
            </w: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</w:rPr>
              <w:t xml:space="preserve">216400, Смоленская область, г. Десногорск, 3-й микрорайон, </w:t>
            </w:r>
            <w:r>
              <w:rPr>
                <w:rStyle w:val="Style31"/>
                <w:rFonts w:eastAsia="Times New Roman" w:ascii="PT Astra Serif" w:hAnsi="PT Astra Serif"/>
                <w:color w:val="040404"/>
                <w:sz w:val="24"/>
                <w:szCs w:val="24"/>
              </w:rPr>
              <w:t>здание информационно-аналитического центра, каб. 35.</w:t>
            </w:r>
          </w:p>
          <w:p>
            <w:pPr>
              <w:pStyle w:val="115"/>
              <w:shd w:fill="FFFFFF" w:val="clear"/>
              <w:tabs>
                <w:tab w:val="clear" w:pos="709"/>
                <w:tab w:val="left" w:pos="398" w:leader="none"/>
                <w:tab w:val="left" w:pos="543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>
                <w:rFonts w:ascii="PT Astra Serif" w:hAnsi="PT Astra Serif" w:eastAsia="Times New Roman" w:cs="Courier New"/>
                <w:sz w:val="24"/>
                <w:szCs w:val="24"/>
              </w:rPr>
            </w:pPr>
            <w:r>
              <w:rPr>
                <w:rFonts w:eastAsia="Times New Roman" w:cs="Courier New" w:ascii="PT Astra Serif" w:hAnsi="PT Astra Serif"/>
                <w:sz w:val="24"/>
                <w:szCs w:val="24"/>
              </w:rPr>
            </w:r>
          </w:p>
          <w:p>
            <w:pPr>
              <w:pStyle w:val="115"/>
              <w:shd w:fill="FFFFFF" w:val="clear"/>
              <w:tabs>
                <w:tab w:val="clear" w:pos="709"/>
                <w:tab w:val="left" w:pos="398" w:leader="none"/>
                <w:tab w:val="left" w:pos="543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Перечень документов, которые должны быть приложены к заявке, изложен в п.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  <w:rFonts w:eastAsia="Times New Roman" w:ascii="PT Astra Serif" w:hAnsi="PT Astra Serif"/>
              </w:rPr>
              <w:instrText xml:space="preserve"> REF _Ref350274521 \r \h </w:instrText>
            </w:r>
            <w:r>
              <w:rPr>
                <w:sz w:val="24"/>
                <w:szCs w:val="24"/>
                <w:rFonts w:eastAsia="Times New Roman" w:ascii="PT Astra Serif" w:hAnsi="PT Astra Serif"/>
              </w:rPr>
              <w:fldChar w:fldCharType="separate"/>
            </w:r>
            <w:r>
              <w:rPr>
                <w:sz w:val="24"/>
                <w:szCs w:val="24"/>
                <w:rFonts w:eastAsia="Times New Roman" w:ascii="PT Astra Serif" w:hAnsi="PT Astra Serif"/>
              </w:rPr>
              <w:t>2</w:t>
            </w:r>
            <w:r>
              <w:rPr>
                <w:sz w:val="24"/>
                <w:szCs w:val="24"/>
                <w:rFonts w:eastAsia="Times New Roman" w:ascii="PT Astra Serif" w:hAnsi="PT Astra Serif"/>
              </w:rPr>
              <w:fldChar w:fldCharType="end"/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 Документации.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Сроки рассмотрения заявок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Время и дата рассмотрения заявок: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5"/>
              <w:shd w:fill="FFFFFF" w:val="clear"/>
              <w:tabs>
                <w:tab w:val="clear" w:pos="709"/>
                <w:tab w:val="left" w:pos="398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/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не позднее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1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2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:00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(время Московское)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03.07.2025 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г.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  <w:shd w:fill="FFFF00" w:val="clear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Оформление протокола рассмотрения заявок: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5"/>
              <w:shd w:fill="FFFFFF" w:val="clear"/>
              <w:tabs>
                <w:tab w:val="clear" w:pos="709"/>
                <w:tab w:val="left" w:pos="398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Порядок оформления и размещения протокола установлен п. </w:t>
            </w:r>
            <w:r>
              <w:rPr>
                <w:rFonts w:eastAsia="Times New Roman" w:cs="Times New Roman" w:ascii="PT Astra Serif" w:hAnsi="PT Astra Serif"/>
                <w:color w:val="auto"/>
                <w:sz w:val="24"/>
                <w:szCs w:val="24"/>
                <w:lang w:val="ru-RU" w:bidi="ar-SA"/>
              </w:rPr>
              <w:t xml:space="preserve">4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Документации.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bCs/>
                <w:spacing w:val="-1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bCs/>
                <w:spacing w:val="-1"/>
                <w:sz w:val="24"/>
                <w:szCs w:val="24"/>
              </w:rPr>
              <w:t>Время и дата подведения итогов сбора предложений: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5"/>
              <w:widowControl w:val="false"/>
              <w:shd w:fill="FFFFFF" w:val="clear"/>
              <w:tabs>
                <w:tab w:val="clear" w:pos="709"/>
                <w:tab w:val="left" w:pos="398" w:leader="none"/>
                <w:tab w:val="left" w:pos="1276" w:leader="none"/>
                <w:tab w:val="left" w:pos="5467" w:leader="underscore"/>
              </w:tabs>
              <w:bidi w:val="0"/>
              <w:ind w:left="0" w:right="0" w:firstLine="33"/>
              <w:jc w:val="left"/>
              <w:rPr/>
            </w:pP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03.07.2025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 xml:space="preserve"> г. 1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5</w:t>
            </w:r>
            <w:r>
              <w:rPr>
                <w:rStyle w:val="Style31"/>
                <w:rFonts w:eastAsia="Times New Roman" w:ascii="PT Astra Serif" w:hAnsi="PT Astra Serif"/>
                <w:color w:val="000000"/>
                <w:sz w:val="24"/>
                <w:szCs w:val="24"/>
              </w:rPr>
              <w:t>:00 (время Московское)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Style79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  <w:t>Порядок ознакомления с Документацией, в т.ч. формами документов и условиями процедуры сбора предложений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Место размещения в сети «Интернет»: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Документация находится в открытом доступе начиная с даты размещения настоящего извещения в информационно-телекоммуникационной сети «Интернет» по следующим адресам: </w:t>
            </w:r>
            <w:hyperlink r:id="rId14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</w:rPr>
                <w:t>www.fabrikant.ru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, </w:t>
            </w:r>
            <w:hyperlink r:id="rId15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</w:rPr>
                <w:t>https://saes-service.ru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, </w:t>
            </w:r>
            <w:hyperlink r:id="rId16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</w:rPr>
                <w:t>https://atomproperty.ru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, </w:t>
            </w:r>
            <w:hyperlink r:id="rId17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</w:rPr>
                <w:t>www.avito.ru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Порядок получения Документации на ЭТП определяется правилами ЭТП (с указанными правилами можно ознакомиться на сайте ЭТП </w:t>
            </w:r>
            <w:hyperlink r:id="rId18">
              <w:r>
                <w:rPr>
                  <w:rStyle w:val="Style12"/>
                  <w:rFonts w:eastAsia="Times New Roman" w:ascii="PT Astra Serif" w:hAnsi="PT Astra Serif"/>
                  <w:sz w:val="24"/>
                  <w:szCs w:val="24"/>
                </w:rPr>
                <w:t>www.fabrikant.ru</w:t>
              </w:r>
            </w:hyperlink>
            <w:r>
              <w:rPr>
                <w:rFonts w:eastAsia="Times New Roman" w:ascii="PT Astra Serif" w:hAnsi="PT Astra Serif"/>
                <w:sz w:val="24"/>
                <w:szCs w:val="24"/>
              </w:rPr>
              <w:t>).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79"/>
              <w:numPr>
                <w:ilvl w:val="1"/>
                <w:numId w:val="4"/>
              </w:numPr>
              <w:tabs>
                <w:tab w:val="clear" w:pos="709"/>
                <w:tab w:val="left" w:pos="284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Порядок ознакомления с Документацией: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В сети «Интернет» - в любое время с даты размещения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По адресу Организатора - с 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1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6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 xml:space="preserve">:00 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 xml:space="preserve">(время 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>м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 xml:space="preserve">осковское) 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02.06.2025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 по 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 xml:space="preserve">17:00 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 xml:space="preserve">(время 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>м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 xml:space="preserve">осковское) </w:t>
            </w:r>
            <w:r>
              <w:rPr>
                <w:rStyle w:val="Style31"/>
                <w:rFonts w:eastAsia="Times New Roman" w:cs="Times New Roman" w:ascii="PT Astra Serif" w:hAnsi="PT Astra Serif"/>
                <w:color w:val="000000"/>
                <w:sz w:val="24"/>
                <w:szCs w:val="24"/>
                <w:lang w:val="ru-RU" w:bidi="ar-SA"/>
              </w:rPr>
              <w:t>02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.0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7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>.202</w:t>
            </w:r>
            <w:r>
              <w:rPr>
                <w:rStyle w:val="Style31"/>
                <w:rFonts w:eastAsia="Times New Roman" w:cs="Times New Roman" w:ascii="PT Astra Serif" w:hAnsi="PT Astra Serif"/>
                <w:color w:val="040404"/>
                <w:sz w:val="24"/>
                <w:szCs w:val="24"/>
                <w:lang w:val="ru-RU" w:bidi="ar-SA"/>
              </w:rPr>
              <w:t xml:space="preserve">5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в рабочие дни</w:t>
            </w:r>
          </w:p>
        </w:tc>
      </w:tr>
    </w:tbl>
    <w:p>
      <w:pPr>
        <w:pStyle w:val="115"/>
        <w:keepNext w:val="true"/>
        <w:shd w:fill="FFFFFF" w:val="clear"/>
        <w:tabs>
          <w:tab w:val="clear" w:pos="709"/>
          <w:tab w:val="left" w:pos="1276" w:leader="none"/>
          <w:tab w:val="left" w:pos="5467" w:leader="underscore"/>
        </w:tabs>
        <w:bidi w:val="0"/>
        <w:ind w:left="0" w:right="0" w:firstLine="567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</w:r>
    </w:p>
    <w:p>
      <w:pPr>
        <w:pStyle w:val="115"/>
        <w:shd w:fill="FFFFFF" w:val="clear"/>
        <w:tabs>
          <w:tab w:val="clear" w:pos="709"/>
          <w:tab w:val="left" w:pos="1276" w:leader="none"/>
          <w:tab w:val="left" w:pos="5467" w:leader="underscore"/>
        </w:tabs>
        <w:bidi w:val="0"/>
        <w:ind w:left="0" w:right="0"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Остальные более подробные условия процедуры сбора предложений содержатся в Документации, являющейся неотъемлемым приложением к данному извещению. </w:t>
      </w:r>
      <w:r>
        <w:br w:type="page"/>
      </w:r>
    </w:p>
    <w:p>
      <w:pPr>
        <w:pStyle w:val="115"/>
        <w:keepNext w:val="true"/>
        <w:shd w:fill="FFFFFF" w:val="clear"/>
        <w:tabs>
          <w:tab w:val="clear" w:pos="709"/>
          <w:tab w:val="left" w:pos="1276" w:leader="none"/>
          <w:tab w:val="left" w:pos="5467" w:leader="underscore"/>
        </w:tabs>
        <w:bidi w:val="0"/>
        <w:ind w:left="0" w:right="0" w:firstLine="567"/>
        <w:jc w:val="center"/>
        <w:rPr>
          <w:rFonts w:ascii="PT Astra Serif" w:hAnsi="PT Astra Serif"/>
          <w:caps/>
          <w:sz w:val="24"/>
          <w:szCs w:val="24"/>
        </w:rPr>
      </w:pPr>
      <w:r>
        <w:rPr>
          <w:rFonts w:ascii="PT Astra Serif" w:hAnsi="PT Astra Serif"/>
          <w:caps/>
          <w:sz w:val="24"/>
          <w:szCs w:val="24"/>
        </w:rPr>
        <w:t>ДОКУМЕНТАЦИЯ О СБОРЕ ПРЕДЛОЖЕНИЙ</w:t>
      </w:r>
    </w:p>
    <w:p>
      <w:pPr>
        <w:pStyle w:val="115"/>
        <w:keepNext w:val="true"/>
        <w:shd w:fill="FFFFFF" w:val="clear"/>
        <w:tabs>
          <w:tab w:val="clear" w:pos="709"/>
          <w:tab w:val="left" w:pos="1276" w:leader="none"/>
          <w:tab w:val="left" w:pos="5467" w:leader="underscore"/>
        </w:tabs>
        <w:bidi w:val="0"/>
        <w:ind w:left="0" w:right="0" w:firstLine="567"/>
        <w:jc w:val="center"/>
        <w:rPr>
          <w:rFonts w:ascii="PT Astra Serif" w:hAnsi="PT Astra Serif"/>
          <w:caps/>
          <w:sz w:val="24"/>
          <w:szCs w:val="24"/>
        </w:rPr>
      </w:pPr>
      <w:r>
        <w:rPr>
          <w:rFonts w:ascii="PT Astra Serif" w:hAnsi="PT Astra Serif"/>
          <w:caps/>
          <w:sz w:val="24"/>
          <w:szCs w:val="24"/>
        </w:rPr>
      </w:r>
    </w:p>
    <w:p>
      <w:pPr>
        <w:pStyle w:val="1"/>
        <w:keepLines w:val="false"/>
        <w:numPr>
          <w:ilvl w:val="0"/>
          <w:numId w:val="5"/>
        </w:numPr>
        <w:bidi w:val="0"/>
        <w:spacing w:lineRule="auto" w:line="360"/>
        <w:ind w:left="0" w:right="0" w:hanging="0"/>
        <w:rPr>
          <w:rFonts w:ascii="PT Astra Serif" w:hAnsi="PT Astra Serif"/>
          <w:caps/>
          <w:sz w:val="24"/>
          <w:szCs w:val="24"/>
        </w:rPr>
      </w:pPr>
      <w:r>
        <w:rPr>
          <w:rFonts w:ascii="PT Astra Serif" w:hAnsi="PT Astra Serif"/>
          <w:caps/>
          <w:sz w:val="24"/>
          <w:szCs w:val="24"/>
        </w:rPr>
        <w:t>Общие положения</w:t>
      </w:r>
    </w:p>
    <w:p>
      <w:pPr>
        <w:pStyle w:val="2"/>
        <w:keepLines w:val="false"/>
        <w:tabs>
          <w:tab w:val="clear" w:pos="709"/>
        </w:tabs>
        <w:bidi w:val="0"/>
        <w:spacing w:before="0" w:after="0"/>
        <w:ind w:left="0" w:right="0" w:firstLine="851"/>
        <w:jc w:val="left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1.1. </w:t>
      </w:r>
      <w:r>
        <w:rPr>
          <w:rFonts w:ascii="PT Astra Serif" w:hAnsi="PT Astra Serif"/>
          <w:b/>
          <w:bCs/>
          <w:sz w:val="24"/>
          <w:szCs w:val="24"/>
        </w:rPr>
        <w:t>Информация о процедуре сбора предложений.</w:t>
      </w:r>
    </w:p>
    <w:p>
      <w:pPr>
        <w:pStyle w:val="Style79"/>
        <w:keepNext w:val="true"/>
        <w:numPr>
          <w:ilvl w:val="2"/>
          <w:numId w:val="6"/>
        </w:numPr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Настоящая Документация является приложением к извещению о сборе предложений (далее – Извещение), дополняет, уточняет и разъясняет его.</w:t>
      </w:r>
    </w:p>
    <w:p>
      <w:pPr>
        <w:pStyle w:val="Style79"/>
        <w:keepNext w:val="true"/>
        <w:numPr>
          <w:ilvl w:val="2"/>
          <w:numId w:val="6"/>
        </w:numPr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Форм</w:t>
      </w:r>
      <w:r>
        <w:rPr>
          <w:rFonts w:cs="Times New Roman" w:ascii="PT Astra Serif" w:hAnsi="PT Astra Serif"/>
          <w:sz w:val="24"/>
          <w:szCs w:val="24"/>
        </w:rPr>
        <w:t>ы</w:t>
      </w:r>
      <w:r>
        <w:rPr>
          <w:rFonts w:cs="Times New Roman" w:ascii="PT Astra Serif" w:hAnsi="PT Astra Serif"/>
          <w:sz w:val="24"/>
          <w:szCs w:val="24"/>
        </w:rPr>
        <w:t xml:space="preserve"> сбора предложений, источники информации, сведения о собственнике Имущества, Организаторе указаны в Извещении.</w:t>
      </w:r>
    </w:p>
    <w:p>
      <w:pPr>
        <w:pStyle w:val="Style79"/>
        <w:keepNext w:val="true"/>
        <w:numPr>
          <w:ilvl w:val="2"/>
          <w:numId w:val="6"/>
        </w:numPr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Начальная цена собственником Имущества не устанавливается.</w:t>
      </w:r>
    </w:p>
    <w:p>
      <w:pPr>
        <w:pStyle w:val="Style79"/>
        <w:keepNext w:val="true"/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left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Процедура сбора предложений (далее – Сбор предложений) проводится:</w:t>
      </w:r>
    </w:p>
    <w:p>
      <w:pPr>
        <w:pStyle w:val="Style79"/>
        <w:keepNext w:val="true"/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left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в письменной форме по адресу: </w:t>
      </w:r>
      <w:r>
        <w:rPr>
          <w:rStyle w:val="Style31"/>
          <w:rFonts w:eastAsia="Times New Roman" w:cs="Times New Roman" w:ascii="PT Astra Serif" w:hAnsi="PT Astra Serif"/>
          <w:color w:val="040404"/>
          <w:sz w:val="24"/>
          <w:szCs w:val="24"/>
        </w:rPr>
        <w:t xml:space="preserve">216400, Смоленская область, г. Десногорск, 3-й микрорайон, </w:t>
      </w:r>
      <w:r>
        <w:rPr>
          <w:rStyle w:val="Style31"/>
          <w:rFonts w:eastAsia="Times New Roman" w:cs="Times New Roman" w:ascii="PT Astra Serif" w:hAnsi="PT Astra Serif"/>
          <w:color w:val="040404"/>
          <w:sz w:val="24"/>
          <w:szCs w:val="24"/>
        </w:rPr>
        <w:t>здание информационно-аналитического центра, каб. 35.</w:t>
      </w:r>
    </w:p>
    <w:p>
      <w:pPr>
        <w:pStyle w:val="Style79"/>
        <w:keepNext w:val="true"/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left"/>
        <w:rPr/>
      </w:pPr>
      <w:r>
        <w:rPr>
          <w:rFonts w:cs="Times New Roman" w:ascii="PT Astra Serif" w:hAnsi="PT Astra Serif"/>
          <w:sz w:val="24"/>
          <w:szCs w:val="24"/>
        </w:rPr>
        <w:t xml:space="preserve">в электронной форме на адрес электронной почты: </w:t>
      </w:r>
      <w:r>
        <w:rPr>
          <w:rStyle w:val="Style12"/>
          <w:rFonts w:eastAsia="Times New Roman" w:ascii="PT Astra Serif" w:hAnsi="PT Astra Serif"/>
          <w:i w:val="false"/>
          <w:iCs w:val="false"/>
          <w:color w:val="000000"/>
          <w:sz w:val="24"/>
          <w:szCs w:val="24"/>
        </w:rPr>
        <w:t>office</w:t>
      </w:r>
      <w:hyperlink r:id="rId19">
        <w:r>
          <w:rPr>
            <w:rStyle w:val="Style12"/>
          </w:rPr>
          <w:t>@saes-service.ru</w:t>
        </w:r>
      </w:hyperlink>
      <w:r>
        <w:rPr>
          <w:rFonts w:cs="Times New Roman" w:ascii="PT Astra Serif" w:hAnsi="PT Astra Serif"/>
          <w:i w:val="false"/>
          <w:iCs w:val="false"/>
          <w:sz w:val="24"/>
          <w:szCs w:val="24"/>
        </w:rPr>
        <w:t xml:space="preserve">; </w:t>
      </w:r>
    </w:p>
    <w:p>
      <w:pPr>
        <w:pStyle w:val="Style79"/>
        <w:keepNext w:val="true"/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left"/>
        <w:rPr/>
      </w:pPr>
      <w:r>
        <w:rPr>
          <w:rFonts w:cs="Times New Roman" w:ascii="PT Astra Serif" w:hAnsi="PT Astra Serif"/>
          <w:sz w:val="24"/>
          <w:szCs w:val="24"/>
        </w:rPr>
        <w:t xml:space="preserve">в электронной форме на электронной торговой площадке (далее – ЭТП): </w:t>
      </w:r>
      <w:hyperlink r:id="rId20">
        <w:r>
          <w:rPr>
            <w:rStyle w:val="Style12"/>
            <w:rFonts w:ascii="PT Astra Serif" w:hAnsi="PT Astra Serif"/>
          </w:rPr>
          <w:t>https://www.fabrikant.ru</w:t>
        </w:r>
      </w:hyperlink>
    </w:p>
    <w:p>
      <w:pPr>
        <w:pStyle w:val="Style79"/>
        <w:keepNext w:val="true"/>
        <w:numPr>
          <w:ilvl w:val="2"/>
          <w:numId w:val="6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Осмотр Имущества проводится Организатором по согласованию заинтересованного лица с представителем Организатора.</w:t>
      </w:r>
    </w:p>
    <w:p>
      <w:pPr>
        <w:pStyle w:val="Style79"/>
        <w:keepNext w:val="true"/>
        <w:numPr>
          <w:ilvl w:val="1"/>
          <w:numId w:val="6"/>
        </w:numPr>
        <w:tabs>
          <w:tab w:val="clear" w:pos="709"/>
          <w:tab w:val="left" w:pos="-6379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2"/>
        <w:keepLines w:val="false"/>
        <w:tabs>
          <w:tab w:val="clear" w:pos="709"/>
          <w:tab w:val="left" w:pos="-6379" w:leader="none"/>
        </w:tabs>
        <w:bidi w:val="0"/>
        <w:spacing w:before="0" w:after="0"/>
        <w:ind w:left="0" w:right="0" w:firstLine="851"/>
        <w:jc w:val="left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1.2. </w:t>
      </w:r>
      <w:bookmarkStart w:id="0" w:name="_Ref351114524"/>
      <w:bookmarkStart w:id="1" w:name="_Ref351114529"/>
      <w:r>
        <w:rPr>
          <w:rFonts w:ascii="PT Astra Serif" w:hAnsi="PT Astra Serif"/>
          <w:b/>
          <w:bCs/>
          <w:sz w:val="24"/>
          <w:szCs w:val="24"/>
        </w:rPr>
        <w:t>Документы для ознакомления</w:t>
      </w:r>
      <w:bookmarkEnd w:id="0"/>
      <w:bookmarkEnd w:id="1"/>
    </w:p>
    <w:p>
      <w:pPr>
        <w:pStyle w:val="Style79"/>
        <w:keepNext w:val="true"/>
        <w:numPr>
          <w:ilvl w:val="2"/>
          <w:numId w:val="6"/>
        </w:numPr>
        <w:tabs>
          <w:tab w:val="clear" w:pos="709"/>
          <w:tab w:val="left" w:pos="-6521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С документами необходимыми для подачи заявки на участие в Сборе предложений можно ознакомиться на сайте ЭТП, официальном сайте Организатора, а также по рабочим дням в период срока подачи заявок по адресу Организатора.</w:t>
      </w:r>
    </w:p>
    <w:p>
      <w:pPr>
        <w:pStyle w:val="Style79"/>
        <w:keepNext w:val="true"/>
        <w:numPr>
          <w:ilvl w:val="2"/>
          <w:numId w:val="6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Документация находится в открытом доступе начиная с даты размещения Извещения в сети «Интернет», на сайте ЭТП, на официальном сайте Организатора. Порядок получения Документации на ЭТП определяется правилами ЭТП.</w:t>
      </w:r>
    </w:p>
    <w:p>
      <w:pPr>
        <w:pStyle w:val="Style79"/>
        <w:keepNext w:val="true"/>
        <w:numPr>
          <w:ilvl w:val="2"/>
          <w:numId w:val="6"/>
        </w:numPr>
        <w:bidi w:val="0"/>
        <w:spacing w:lineRule="auto" w:line="240" w:before="0" w:after="0"/>
        <w:ind w:left="0" w:right="0" w:firstLine="851"/>
        <w:contextualSpacing w:val="false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Единственным официальным источником информации о ходе и результатах Сбора предложений является сайт </w:t>
      </w:r>
      <w:hyperlink r:id="rId21">
        <w:r>
          <w:rPr>
            <w:rStyle w:val="Style12"/>
          </w:rPr>
          <w:t>https://saes-service.ru</w:t>
        </w:r>
      </w:hyperlink>
      <w:r>
        <w:rPr>
          <w:rStyle w:val="Style31"/>
          <w:rFonts w:eastAsia="Times New Roman" w:cs="Times New Roman" w:ascii="PT Astra Serif" w:hAnsi="PT Astra Serif"/>
          <w:color w:val="000000"/>
          <w:sz w:val="24"/>
          <w:szCs w:val="24"/>
        </w:rPr>
        <w:t>.</w:t>
      </w:r>
      <w:r>
        <w:rPr>
          <w:rFonts w:cs="Times New Roman" w:ascii="PT Astra Serif" w:hAnsi="PT Astra Serif"/>
          <w:sz w:val="24"/>
          <w:szCs w:val="24"/>
        </w:rPr>
        <w:t xml:space="preserve"> Заинтересованные лица самостоятельно должны отслеживать опубликованные на таком сайте разъяснения и изменения Документации, информацию о принятых решениях аукционной комиссии и Организатора.</w:t>
      </w:r>
    </w:p>
    <w:p>
      <w:pPr>
        <w:pStyle w:val="Style79"/>
        <w:keepNext w:val="true"/>
        <w:bidi w:val="0"/>
        <w:spacing w:lineRule="auto" w:line="240" w:before="0" w:after="0"/>
        <w:ind w:left="0" w:right="0" w:hanging="0"/>
        <w:contextualSpacing w:val="false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2"/>
        <w:keepLines w:val="false"/>
        <w:tabs>
          <w:tab w:val="clear" w:pos="709"/>
          <w:tab w:val="left" w:pos="-6379" w:leader="none"/>
        </w:tabs>
        <w:bidi w:val="0"/>
        <w:spacing w:before="0" w:after="0"/>
        <w:ind w:left="0" w:right="0" w:firstLine="851"/>
        <w:jc w:val="both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1.3. </w:t>
      </w:r>
      <w:r>
        <w:rPr>
          <w:rFonts w:ascii="PT Astra Serif" w:hAnsi="PT Astra Serif"/>
          <w:b/>
          <w:bCs/>
          <w:sz w:val="24"/>
          <w:szCs w:val="24"/>
        </w:rPr>
        <w:t>Разъяснение положений Извещения и Документации, внесение в них изменений, отказ от проведения Сбора предложений.</w:t>
      </w:r>
    </w:p>
    <w:p>
      <w:pPr>
        <w:pStyle w:val="Style33"/>
        <w:keepLines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1.3.1 </w:t>
      </w:r>
      <w:r>
        <w:rPr>
          <w:rFonts w:ascii="PT Astra Serif" w:hAnsi="PT Astra Serif"/>
          <w:sz w:val="24"/>
          <w:szCs w:val="24"/>
        </w:rPr>
        <w:t>Любое заинтересованное лицо в течение срока приема заявок на участие в Сборе предложений, но не позднее 5 (пяти) рабочих дней до даты окончания срока приема заявок, вправе направить запрос о разъяснении положений Извещения и Документации в адрес Организатора.</w:t>
      </w:r>
    </w:p>
    <w:p>
      <w:pPr>
        <w:pStyle w:val="Style33"/>
        <w:keepLines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1.3.2 </w:t>
      </w:r>
      <w:r>
        <w:rPr>
          <w:rFonts w:ascii="PT Astra Serif" w:hAnsi="PT Astra Serif"/>
          <w:sz w:val="24"/>
          <w:szCs w:val="24"/>
        </w:rPr>
        <w:t>Организатор в течение 3 (трех) рабочих дней со дня поступления такого запроса размещает на сайте, указанном в п. 1.2.3, ответ с указанием предмета запроса, без ссылки на лицо, от которого поступил запрос. Если Организатор не успел разместить ответ на запрос за 2 (два) рабочих дня до истечения срока подачи заявок на участие в Сборе предложений, то срок подачи заявок на участие переносится на количество дней задержки.</w:t>
      </w:r>
    </w:p>
    <w:p>
      <w:pPr>
        <w:pStyle w:val="Style33"/>
        <w:keepLines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 w:eastAsia="BatangChe"/>
          <w:sz w:val="24"/>
          <w:szCs w:val="24"/>
        </w:rPr>
      </w:pPr>
      <w:r>
        <w:rPr>
          <w:rFonts w:eastAsia="BatangChe" w:ascii="PT Astra Serif" w:hAnsi="PT Astra Serif"/>
          <w:sz w:val="24"/>
          <w:szCs w:val="24"/>
        </w:rPr>
        <w:t xml:space="preserve">1.3.3. </w:t>
      </w:r>
      <w:r>
        <w:rPr>
          <w:rFonts w:eastAsia="BatangChe" w:ascii="PT Astra Serif" w:hAnsi="PT Astra Serif"/>
          <w:sz w:val="24"/>
          <w:szCs w:val="24"/>
        </w:rPr>
        <w:t>Изменения в Извещение и Документацию, кроме изменений, связанных исключительно с продлением срока завершения приема заявок на участие, могут быть внесены не позднее, чем за 5 (пять) рабочих дней до даты завершения приема заявок на участие.</w:t>
      </w:r>
    </w:p>
    <w:p>
      <w:pPr>
        <w:pStyle w:val="Normal"/>
        <w:bidi w:val="0"/>
        <w:ind w:left="0" w:right="0" w:firstLine="851"/>
        <w:jc w:val="both"/>
        <w:rPr>
          <w:rFonts w:ascii="PT Astra Serif" w:hAnsi="PT Astra Serif" w:eastAsia="BatangChe"/>
          <w:bCs/>
          <w:spacing w:val="-1"/>
          <w:sz w:val="24"/>
          <w:szCs w:val="24"/>
          <w:lang w:eastAsia="en-US"/>
        </w:rPr>
      </w:pPr>
      <w:r>
        <w:rPr>
          <w:rFonts w:eastAsia="BatangChe" w:ascii="PT Astra Serif" w:hAnsi="PT Astra Serif"/>
          <w:bCs/>
          <w:spacing w:val="-1"/>
          <w:sz w:val="24"/>
          <w:szCs w:val="24"/>
          <w:lang w:eastAsia="en-US"/>
        </w:rPr>
        <w:t>При этом срок подачи заявок на участие в Сборе предложений должен быть продлен таким образом, чтобы с даты размещения внесенных изменений до даты окончания подачи заявок на участие он составлял не менее 5 (пяти) рабочих дней.</w:t>
      </w:r>
    </w:p>
    <w:p>
      <w:pPr>
        <w:pStyle w:val="Style33"/>
        <w:keepLines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 w:eastAsia="BatangChe"/>
          <w:sz w:val="24"/>
          <w:szCs w:val="24"/>
        </w:rPr>
      </w:pPr>
      <w:r>
        <w:rPr>
          <w:rFonts w:eastAsia="BatangChe" w:ascii="PT Astra Serif" w:hAnsi="PT Astra Serif"/>
          <w:sz w:val="24"/>
          <w:szCs w:val="24"/>
        </w:rPr>
        <w:t xml:space="preserve">1.3.4. </w:t>
      </w:r>
      <w:r>
        <w:rPr>
          <w:rFonts w:eastAsia="BatangChe" w:ascii="PT Astra Serif" w:hAnsi="PT Astra Serif"/>
          <w:sz w:val="24"/>
          <w:szCs w:val="24"/>
        </w:rPr>
        <w:t>Срок завершения приема заявок может быть продлен (в том числе неоднократно), при условии, что общий срок приема заявок на участие с момента объявления Сбора предложений с учетом всех продлений не превысит 3 (трех) месяцев.</w:t>
      </w:r>
    </w:p>
    <w:p>
      <w:pPr>
        <w:pStyle w:val="Normal"/>
        <w:bidi w:val="0"/>
        <w:ind w:left="0" w:right="0" w:firstLine="851"/>
        <w:jc w:val="both"/>
        <w:rPr>
          <w:rFonts w:ascii="PT Astra Serif" w:hAnsi="PT Astra Serif" w:eastAsia="BatangChe"/>
          <w:bCs/>
          <w:spacing w:val="-1"/>
          <w:sz w:val="24"/>
          <w:szCs w:val="24"/>
          <w:lang w:eastAsia="en-US"/>
        </w:rPr>
      </w:pPr>
      <w:r>
        <w:rPr>
          <w:rFonts w:eastAsia="BatangChe" w:ascii="PT Astra Serif" w:hAnsi="PT Astra Serif"/>
          <w:bCs/>
          <w:spacing w:val="-1"/>
          <w:sz w:val="24"/>
          <w:szCs w:val="24"/>
          <w:lang w:eastAsia="en-US"/>
        </w:rPr>
        <w:t>Изменения в Извещение и Документацию, связанные исключительно с продлением срока завершения приема заявок на участие, могут быть внесены не позднее, чем за 1 (один) рабочий день до даты завершения приема заявок на участие.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rPr>
          <w:rFonts w:ascii="PT Astra Serif" w:hAnsi="PT Astra Serif" w:eastAsia="BatangChe"/>
          <w:sz w:val="24"/>
          <w:szCs w:val="24"/>
        </w:rPr>
      </w:pPr>
      <w:r>
        <w:rPr>
          <w:rFonts w:eastAsia="BatangChe" w:ascii="PT Astra Serif" w:hAnsi="PT Astra Serif"/>
          <w:sz w:val="24"/>
          <w:szCs w:val="24"/>
        </w:rPr>
        <w:t xml:space="preserve">1.3.5. </w:t>
      </w:r>
      <w:r>
        <w:rPr>
          <w:rFonts w:eastAsia="BatangChe" w:ascii="PT Astra Serif" w:hAnsi="PT Astra Serif"/>
          <w:sz w:val="24"/>
          <w:szCs w:val="24"/>
        </w:rPr>
        <w:t>Организатор вправе отказаться от проведения Сбора предложений не позднее чем за 3 (три) рабочих дня до даты его проведения.</w:t>
      </w:r>
    </w:p>
    <w:p>
      <w:pPr>
        <w:pStyle w:val="Style33"/>
        <w:keepLines w:val="false"/>
        <w:tabs>
          <w:tab w:val="clear" w:pos="709"/>
        </w:tabs>
        <w:bidi w:val="0"/>
        <w:ind w:left="0" w:right="0" w:firstLine="851"/>
        <w:rPr>
          <w:rFonts w:ascii="PT Astra Serif" w:hAnsi="PT Astra Serif" w:eastAsia="BatangChe"/>
          <w:sz w:val="24"/>
          <w:szCs w:val="24"/>
        </w:rPr>
      </w:pPr>
      <w:r>
        <w:rPr>
          <w:rFonts w:eastAsia="BatangChe" w:ascii="PT Astra Serif" w:hAnsi="PT Astra Serif"/>
          <w:sz w:val="24"/>
          <w:szCs w:val="24"/>
        </w:rPr>
        <w:t>Решения о внесении изменений в Извещение и Документацию, отказе от проведения Сбора предложений публикуются и размещаются на сайте ЭТП, на иных сайтах, где была размещена Документация в течение 1 (одного) рабочего дня с даты принятия такого решения.</w:t>
      </w:r>
    </w:p>
    <w:p>
      <w:pPr>
        <w:pStyle w:val="Style79"/>
        <w:keepNext w:val="true"/>
        <w:tabs>
          <w:tab w:val="clear" w:pos="709"/>
          <w:tab w:val="left" w:pos="1418" w:leader="none"/>
          <w:tab w:val="left" w:pos="1701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eastAsia="BatangChe" w:cs="Times New Roman"/>
          <w:sz w:val="24"/>
          <w:szCs w:val="24"/>
        </w:rPr>
      </w:pPr>
      <w:r>
        <w:rPr>
          <w:rFonts w:eastAsia="BatangChe" w:cs="Times New Roman" w:ascii="PT Astra Serif" w:hAnsi="PT Astra Serif"/>
          <w:sz w:val="24"/>
          <w:szCs w:val="24"/>
        </w:rPr>
      </w:r>
    </w:p>
    <w:p>
      <w:pPr>
        <w:pStyle w:val="1"/>
        <w:keepNext w:val="false"/>
        <w:keepLines w:val="false"/>
        <w:widowControl w:val="false"/>
        <w:numPr>
          <w:ilvl w:val="0"/>
          <w:numId w:val="5"/>
        </w:numPr>
        <w:bidi w:val="0"/>
        <w:spacing w:before="0" w:after="0"/>
        <w:ind w:left="0" w:right="0" w:firstLine="851"/>
        <w:rPr>
          <w:rFonts w:ascii="PT Astra Serif" w:hAnsi="PT Astra Serif"/>
          <w:caps/>
          <w:sz w:val="24"/>
          <w:szCs w:val="24"/>
        </w:rPr>
      </w:pPr>
      <w:bookmarkStart w:id="2" w:name="_Ref350274521"/>
      <w:bookmarkEnd w:id="2"/>
      <w:r>
        <w:rPr>
          <w:rFonts w:ascii="PT Astra Serif" w:hAnsi="PT Astra Serif"/>
          <w:caps/>
          <w:sz w:val="24"/>
          <w:szCs w:val="24"/>
        </w:rPr>
        <w:t>ТРЕБОВАНИЯ К ПРЕТЕНДЕНТУ И Порядок подачи заявок на участие в СБОРЕ ПРЕДЛОЖЕНИЙ</w:t>
      </w:r>
    </w:p>
    <w:p>
      <w:pPr>
        <w:pStyle w:val="Normal"/>
        <w:keepNext w:val="true"/>
        <w:bidi w:val="0"/>
        <w:ind w:left="0" w:right="0" w:firstLine="851"/>
        <w:rPr>
          <w:rFonts w:ascii="PT Astra Serif" w:hAnsi="PT Astra Serif"/>
          <w:caps/>
          <w:sz w:val="24"/>
          <w:szCs w:val="24"/>
          <w:lang w:eastAsia="en-US"/>
        </w:rPr>
      </w:pPr>
      <w:r>
        <w:rPr>
          <w:rFonts w:ascii="PT Astra Serif" w:hAnsi="PT Astra Serif"/>
          <w:caps/>
          <w:sz w:val="24"/>
          <w:szCs w:val="24"/>
          <w:lang w:eastAsia="en-US"/>
        </w:rPr>
      </w:r>
    </w:p>
    <w:p>
      <w:pPr>
        <w:pStyle w:val="2"/>
        <w:keepNext w:val="false"/>
        <w:keepLines w:val="false"/>
        <w:widowControl w:val="false"/>
        <w:tabs>
          <w:tab w:val="clear" w:pos="709"/>
        </w:tabs>
        <w:bidi w:val="0"/>
        <w:spacing w:before="0" w:after="0"/>
        <w:ind w:left="0" w:right="0" w:firstLine="851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2.1. </w:t>
      </w:r>
      <w:bookmarkStart w:id="3" w:name="_Ref350356849"/>
      <w:r>
        <w:rPr>
          <w:rFonts w:ascii="PT Astra Serif" w:hAnsi="PT Astra Serif"/>
          <w:sz w:val="24"/>
          <w:szCs w:val="24"/>
        </w:rPr>
        <w:t>Требования к претенденту и участнику Сбора предложений (далее – Участник).</w:t>
      </w:r>
      <w:bookmarkEnd w:id="3"/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2.1.1.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Претендентом/Участником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 любое физическое лицо, в том числе индивидуальный предприниматель, не попадающее под ограничения, установленные действующим законодательством Российской Федерации.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2.1.2.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 самостоятельно несет все затраты, связанные с подготовкой и подачей заявки на участие в Сборе предложений. Собственник, Организатор, аукционная комиссия не несут обязанностей или ответственности в связи с такими затратами.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2.1.3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Претендент/Участник должен:</w:t>
      </w:r>
    </w:p>
    <w:p>
      <w:pPr>
        <w:pStyle w:val="Normal"/>
        <w:widowControl w:val="false"/>
        <w:numPr>
          <w:ilvl w:val="0"/>
          <w:numId w:val="7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быть зарегистрированным в качестве юридического лица в установленном в Российской Федерации порядке (для российских претендентов/Участников – юридических лиц);</w:t>
      </w:r>
    </w:p>
    <w:p>
      <w:pPr>
        <w:pStyle w:val="Normal"/>
        <w:widowControl w:val="false"/>
        <w:numPr>
          <w:ilvl w:val="0"/>
          <w:numId w:val="7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не находиться в процессе ликвидации или банкротства и не быть признанным по решению арбитражного суда несостоятельным (банкротом);</w:t>
      </w:r>
    </w:p>
    <w:p>
      <w:pPr>
        <w:pStyle w:val="Normal"/>
        <w:widowControl w:val="false"/>
        <w:numPr>
          <w:ilvl w:val="0"/>
          <w:numId w:val="7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не являться организацией, на имущество которой в части, необходимой для выполнения договора, наложен арест по решению суда, административного органа, и (или) экономическая деятельность которой приостановлена;</w:t>
      </w:r>
    </w:p>
    <w:p>
      <w:pPr>
        <w:pStyle w:val="Normal"/>
        <w:widowControl w:val="false"/>
        <w:numPr>
          <w:ilvl w:val="0"/>
          <w:numId w:val="7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соответствовать иным требованиям, установленным в Документации.</w:t>
      </w:r>
    </w:p>
    <w:p>
      <w:pPr>
        <w:pStyle w:val="Normal"/>
        <w:keepNext w:val="tru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  <w:bookmarkStart w:id="4" w:name="_Ref350274521"/>
      <w:bookmarkStart w:id="5" w:name="_Ref350274521"/>
      <w:bookmarkEnd w:id="5"/>
    </w:p>
    <w:p>
      <w:pPr>
        <w:pStyle w:val="2"/>
        <w:keepLines w:val="false"/>
        <w:tabs>
          <w:tab w:val="clear" w:pos="709"/>
        </w:tabs>
        <w:bidi w:val="0"/>
        <w:spacing w:before="0" w:after="0"/>
        <w:ind w:left="0" w:right="0" w:firstLine="851"/>
        <w:jc w:val="both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2.2. </w:t>
      </w:r>
      <w:r>
        <w:rPr>
          <w:rFonts w:ascii="PT Astra Serif" w:hAnsi="PT Astra Serif"/>
          <w:b/>
          <w:bCs/>
          <w:sz w:val="24"/>
          <w:szCs w:val="24"/>
        </w:rPr>
        <w:t>Документы, составляющие заявку на участие в Сборе предложений.</w:t>
      </w:r>
    </w:p>
    <w:p>
      <w:pPr>
        <w:pStyle w:val="Style33"/>
        <w:keepLines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2.2.1. </w:t>
      </w:r>
      <w:r>
        <w:rPr>
          <w:rFonts w:ascii="PT Astra Serif" w:hAnsi="PT Astra Serif"/>
          <w:b w:val="false"/>
          <w:bCs w:val="false"/>
          <w:sz w:val="24"/>
          <w:szCs w:val="24"/>
        </w:rPr>
        <w:t>Для целей настоящей Документации под заявкой на участие в Сборе предложений понимается представляемое претендентом предложение на участие в Сборе предложений, которое состоит из заявки на участие (</w:t>
      </w:r>
      <w:r>
        <w:rPr>
          <w:rFonts w:ascii="PT Astra Serif" w:hAnsi="PT Astra Serif"/>
          <w:b w:val="false"/>
          <w:bCs w:val="false"/>
          <w:sz w:val="24"/>
          <w:szCs w:val="24"/>
        </w:rPr>
        <w:fldChar w:fldCharType="begin"/>
      </w:r>
      <w:r>
        <w:rPr>
          <w:sz w:val="24"/>
          <w:b w:val="false"/>
          <w:szCs w:val="24"/>
          <w:bCs w:val="false"/>
          <w:rFonts w:ascii="PT Astra Serif" w:hAnsi="PT Astra Serif"/>
        </w:rPr>
        <w:instrText xml:space="preserve"> REF _Ref369539383 \h </w:instrText>
      </w:r>
      <w:r>
        <w:rPr>
          <w:sz w:val="24"/>
          <w:b w:val="false"/>
          <w:szCs w:val="24"/>
          <w:bCs w:val="false"/>
          <w:rFonts w:ascii="PT Astra Serif" w:hAnsi="PT Astra Serif"/>
        </w:rPr>
        <w:fldChar w:fldCharType="separate"/>
      </w:r>
      <w:r>
        <w:rPr>
          <w:sz w:val="24"/>
          <w:b w:val="false"/>
          <w:szCs w:val="24"/>
          <w:bCs w:val="false"/>
          <w:rFonts w:ascii="PT Astra Serif" w:hAnsi="PT Astra Serif"/>
        </w:rPr>
        <w:t>Приложение 1. Форма № 1</w:t>
      </w:r>
      <w:r>
        <w:rPr>
          <w:sz w:val="24"/>
          <w:b w:val="false"/>
          <w:szCs w:val="24"/>
          <w:bCs w:val="false"/>
          <w:rFonts w:ascii="PT Astra Serif" w:hAnsi="PT Astra Serif"/>
        </w:rPr>
        <w:fldChar w:fldCharType="end"/>
      </w:r>
      <w:r>
        <w:rPr>
          <w:rFonts w:ascii="PT Astra Serif" w:hAnsi="PT Astra Serif"/>
          <w:b w:val="false"/>
          <w:bCs w:val="false"/>
          <w:sz w:val="24"/>
          <w:szCs w:val="24"/>
        </w:rPr>
        <w:t>) и указанных в п. 2.</w:t>
      </w:r>
      <w:r>
        <w:rPr>
          <w:rFonts w:ascii="PT Astra Serif" w:hAnsi="PT Astra Serif"/>
          <w:b w:val="false"/>
          <w:bCs w:val="false"/>
          <w:sz w:val="24"/>
          <w:szCs w:val="24"/>
        </w:rPr>
        <w:t>2</w:t>
      </w:r>
      <w:r>
        <w:rPr>
          <w:rFonts w:ascii="PT Astra Serif" w:hAnsi="PT Astra Serif"/>
          <w:b w:val="false"/>
          <w:bCs w:val="false"/>
          <w:sz w:val="24"/>
          <w:szCs w:val="24"/>
        </w:rPr>
        <w:t>.2 – 2.</w:t>
      </w:r>
      <w:r>
        <w:rPr>
          <w:rFonts w:ascii="PT Astra Serif" w:hAnsi="PT Astra Serif"/>
          <w:b w:val="false"/>
          <w:bCs w:val="false"/>
          <w:sz w:val="24"/>
          <w:szCs w:val="24"/>
        </w:rPr>
        <w:t>2</w:t>
      </w:r>
      <w:r>
        <w:rPr>
          <w:rFonts w:ascii="PT Astra Serif" w:hAnsi="PT Astra Serif"/>
          <w:b w:val="false"/>
          <w:bCs w:val="false"/>
          <w:sz w:val="24"/>
          <w:szCs w:val="24"/>
        </w:rPr>
        <w:t>.4 документов.</w:t>
      </w:r>
    </w:p>
    <w:p>
      <w:pPr>
        <w:pStyle w:val="Style33"/>
        <w:keepLines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2.2.2. </w:t>
      </w:r>
      <w:r>
        <w:rPr>
          <w:rFonts w:ascii="PT Astra Serif" w:hAnsi="PT Astra Serif"/>
          <w:b w:val="false"/>
          <w:bCs w:val="false"/>
          <w:sz w:val="24"/>
          <w:szCs w:val="24"/>
        </w:rPr>
        <w:t>Для всех претендентов: соответствующе оформленная опись представленных документов (</w:t>
      </w:r>
      <w:r>
        <w:rPr>
          <w:rFonts w:eastAsia="Calibri" w:cs="Times New Roman" w:ascii="PT Astra Serif" w:hAnsi="PT Astra Serif"/>
          <w:b w:val="false"/>
          <w:bCs w:val="false"/>
          <w:color w:val="auto"/>
          <w:spacing w:val="-1"/>
          <w:sz w:val="24"/>
          <w:szCs w:val="24"/>
          <w:lang w:val="ru-RU" w:bidi="ar-SA"/>
        </w:rPr>
        <w:t xml:space="preserve">Приложение </w:t>
      </w:r>
      <w:r>
        <w:rPr>
          <w:rFonts w:eastAsia="Calibri" w:cs="Times New Roman" w:ascii="PT Astra Serif" w:hAnsi="PT Astra Serif"/>
          <w:b w:val="false"/>
          <w:bCs w:val="false"/>
          <w:color w:val="auto"/>
          <w:spacing w:val="-1"/>
          <w:sz w:val="24"/>
          <w:szCs w:val="24"/>
          <w:lang w:val="ru-RU" w:bidi="ar-SA"/>
        </w:rPr>
        <w:t>2. Форма № 2).</w:t>
      </w:r>
    </w:p>
    <w:p>
      <w:pPr>
        <w:pStyle w:val="Style33"/>
        <w:keepLines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2.2.3. </w:t>
      </w:r>
      <w:r>
        <w:rPr>
          <w:rFonts w:ascii="PT Astra Serif" w:hAnsi="PT Astra Serif"/>
          <w:b w:val="false"/>
          <w:bCs w:val="false"/>
          <w:sz w:val="24"/>
          <w:szCs w:val="24"/>
        </w:rPr>
        <w:t>Для юридических лиц:</w:t>
      </w:r>
    </w:p>
    <w:p>
      <w:pPr>
        <w:pStyle w:val="Style79"/>
        <w:keepNext w:val="true"/>
        <w:numPr>
          <w:ilvl w:val="0"/>
          <w:numId w:val="8"/>
        </w:numPr>
        <w:tabs>
          <w:tab w:val="clear" w:pos="709"/>
          <w:tab w:val="left" w:pos="-6379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сведения о наименовании, организационно-правовой форме, месте его нахождения и ИНН, позволяющие однозначно идентифицировать такого претендента;</w:t>
      </w:r>
    </w:p>
    <w:p>
      <w:pPr>
        <w:pStyle w:val="Style79"/>
        <w:keepNext w:val="true"/>
        <w:numPr>
          <w:ilvl w:val="0"/>
          <w:numId w:val="8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копия документа, удостоверяющего личность руководителя юридического лица (паспорт),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Normal"/>
        <w:numPr>
          <w:ilvl w:val="0"/>
          <w:numId w:val="8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документ, подтверждающий полномочия лица на осуществление действий от имени претендента (копия решения о назначении или об избрании или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</w:t>
      </w:r>
    </w:p>
    <w:p>
      <w:pPr>
        <w:pStyle w:val="Style79"/>
        <w:widowControl w:val="false"/>
        <w:tabs>
          <w:tab w:val="clear" w:pos="709"/>
          <w:tab w:val="left" w:pos="993" w:leader="none"/>
          <w:tab w:val="left" w:pos="1134" w:leader="none"/>
        </w:tabs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В случае если от имени претендента действует иное лицо, заявка на участие должна содержать также нотариально удостоверенную доверенность на подписание заявки на участие в Сборе предложений;</w:t>
      </w:r>
    </w:p>
    <w:p>
      <w:pPr>
        <w:pStyle w:val="Style79"/>
        <w:widowControl w:val="false"/>
        <w:numPr>
          <w:ilvl w:val="0"/>
          <w:numId w:val="8"/>
        </w:numPr>
        <w:bidi w:val="0"/>
        <w:spacing w:lineRule="auto" w:line="240" w:before="0" w:after="0"/>
        <w:ind w:left="0" w:right="0" w:firstLine="851"/>
        <w:contextualSpacing w:val="false"/>
        <w:jc w:val="both"/>
        <w:rPr/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 xml:space="preserve">заявление подтверждающее, что претендент не находится в процессе ликвидации, о неприменении в отношении претендента процедур, применяемых в деле о банкротстве, об отсутствии решения о приостановлении деятельности претендента в порядке, предусмотренном </w:t>
      </w:r>
      <w:hyperlink r:id="rId22">
        <w:r>
          <w:rPr>
            <w:rStyle w:val="Style12"/>
            <w:rFonts w:cs="Times New Roman" w:ascii="PT Astra Serif" w:hAnsi="PT Astra Serif"/>
            <w:b w:val="false"/>
            <w:bCs w:val="false"/>
            <w:sz w:val="24"/>
            <w:szCs w:val="24"/>
          </w:rPr>
          <w:t>Кодексом</w:t>
        </w:r>
      </w:hyperlink>
      <w:r>
        <w:rPr>
          <w:rFonts w:cs="Times New Roman" w:ascii="PT Astra Serif" w:hAnsi="PT Astra Serif"/>
          <w:b w:val="false"/>
          <w:bCs w:val="false"/>
          <w:sz w:val="24"/>
          <w:szCs w:val="24"/>
        </w:rPr>
        <w:t xml:space="preserve"> Российской Федерации об административных правонарушениях, а также об отсутствии задолженности по уплате налогов, сборов, пени и штрафов, размер которой превышает 25% балансовой стоимости активов, отсутс</w:t>
      </w: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т</w:t>
      </w: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вии просроченной задолженности претендента по обязательствам перед Собственником или иной организацией отрасли, установленной вступившим в законную силу решением суда, не погашенной на дату подачи заявки (Приложение 1. Форма № 1).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2.2.4. </w:t>
      </w:r>
      <w:r>
        <w:rPr>
          <w:rFonts w:ascii="PT Astra Serif" w:hAnsi="PT Astra Serif"/>
          <w:b w:val="false"/>
          <w:bCs w:val="false"/>
          <w:sz w:val="24"/>
          <w:szCs w:val="24"/>
        </w:rPr>
        <w:t>Для физических лиц: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копия документа, удостоверяющего личность;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копия свидетельства ИНН;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полученная не ранее чем за 1 (один) месяц до дня размещения Извещения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в случае если от имени претендента действует иное лицо, заявка на участие в Сборе предложений должна содержать также нотариально удостоверенную доверенность на подписание заявки на участие в Сборе предложений.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полученная не ранее чем за 1 (один) месяц до дня размещения Извещения выписка из единого государственного реестра индивидуальных предпринимателей или нотариально заверенная копия такой выписки (для физических лиц, являющихся индивидуальными предпринимателями);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для физических лиц – заявление об отсутствии в отношении претендента решений арбитражного суда о признании банкротом, об отсутствии просроченной задолженности претендента по обязательствам перед Собственником, установленной вступившим в законную силу решением суда, не погашенной на дату подачи заявки (Приложение 1. Форма № 1);</w:t>
      </w:r>
    </w:p>
    <w:p>
      <w:pPr>
        <w:pStyle w:val="Style79"/>
        <w:widowControl w:val="false"/>
        <w:numPr>
          <w:ilvl w:val="0"/>
          <w:numId w:val="15"/>
        </w:numPr>
        <w:bidi w:val="0"/>
        <w:spacing w:lineRule="auto" w:line="240" w:before="0" w:after="0"/>
        <w:ind w:left="0" w:right="0" w:firstLine="851"/>
        <w:contextualSpacing w:val="false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для индивидуальных предпринимателей - заявление о неприменении в отношении претендента процедур, применяемых в деле о банкротстве,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а также об отсутствии задолженности по уплате налогов, сборов, пени и штрафов, размер которой превышает 25% балансовой стоимости активов претендента, а также об отсутствии просроченной задолженности претендента по обязательствам перед Собственником, установленной вступившим в законную силу решением суда, не погашенной на дату подачи заявки (Приложение 1. Форма № 1).</w:t>
      </w:r>
    </w:p>
    <w:p>
      <w:pPr>
        <w:pStyle w:val="Style33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2.2.5. </w:t>
      </w:r>
      <w:r>
        <w:rPr>
          <w:rFonts w:ascii="PT Astra Serif" w:hAnsi="PT Astra Serif"/>
          <w:b w:val="false"/>
          <w:bCs w:val="false"/>
          <w:sz w:val="24"/>
          <w:szCs w:val="24"/>
        </w:rPr>
        <w:t>Заявка на участие должна содержать предложение претендента о цене Имущества покупки Имущества.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2.2.6.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Документы в части их оформления и содержания должны соответствовать требованиям действующего законодательства Российской Федерации и Документации. 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2.2.7. </w:t>
      </w:r>
      <w:r>
        <w:rPr>
          <w:rFonts w:ascii="PT Astra Serif" w:hAnsi="PT Astra Serif"/>
          <w:b w:val="false"/>
          <w:bCs w:val="false"/>
          <w:sz w:val="24"/>
          <w:szCs w:val="24"/>
        </w:rPr>
        <w:t>Все документы, имеющие отношение к заявке, должны быть написаны на русском языке. В случае предоставления в составе заявки документов на иностранном языке, к ним должен быть приложен должным образом заверенный перевод на русский язык, в необходимом случае документы должны быть апостилированы.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2.2.8. </w:t>
      </w:r>
      <w:r>
        <w:rPr>
          <w:rFonts w:ascii="PT Astra Serif" w:hAnsi="PT Astra Serif"/>
          <w:b w:val="false"/>
          <w:bCs w:val="false"/>
          <w:sz w:val="24"/>
          <w:szCs w:val="24"/>
        </w:rPr>
        <w:t>В случае если представленные документы содержат помарки, подчистки, исправления и т.п., последние должны быть заверены подписью уполномоченного лица претендента и проставлением печати претендента - юридического лица, индивидуального предпринимателя (при наличии), либо подписью претендента – физического лица.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2.2.9. </w:t>
      </w:r>
      <w:r>
        <w:rPr>
          <w:rFonts w:ascii="PT Astra Serif" w:hAnsi="PT Astra Serif"/>
          <w:b w:val="false"/>
          <w:bCs w:val="false"/>
          <w:sz w:val="24"/>
          <w:szCs w:val="24"/>
        </w:rPr>
        <w:t>Все документы должны быть скреплены печатью претендента (для юридического лица), заверены подписью уполномоченного лица претендента, а также иметь нумерацию.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</w:p>
    <w:p>
      <w:pPr>
        <w:pStyle w:val="2"/>
        <w:keepNext w:val="false"/>
        <w:keepLines w:val="false"/>
        <w:widowControl w:val="false"/>
        <w:tabs>
          <w:tab w:val="clear" w:pos="709"/>
        </w:tabs>
        <w:bidi w:val="0"/>
        <w:spacing w:before="0" w:after="0"/>
        <w:ind w:left="0" w:right="0" w:firstLine="851"/>
        <w:jc w:val="both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2.3. </w:t>
      </w:r>
      <w:bookmarkStart w:id="6" w:name="_Ref347924920"/>
      <w:r>
        <w:rPr>
          <w:rFonts w:ascii="PT Astra Serif" w:hAnsi="PT Astra Serif"/>
          <w:b/>
          <w:bCs/>
          <w:sz w:val="24"/>
          <w:szCs w:val="24"/>
        </w:rPr>
        <w:t>Подача заявок на участие в Сборе предложений.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2.3.1. </w:t>
      </w:r>
      <w:r>
        <w:rPr>
          <w:rFonts w:ascii="PT Astra Serif" w:hAnsi="PT Astra Serif"/>
          <w:b w:val="false"/>
          <w:bCs w:val="false"/>
          <w:sz w:val="24"/>
          <w:szCs w:val="24"/>
        </w:rPr>
        <w:t>Каждый претендент вправе подать только одну заявку на участие в Сборе предложений.</w:t>
      </w:r>
    </w:p>
    <w:p>
      <w:pPr>
        <w:pStyle w:val="Style33"/>
        <w:keepNext w:val="false"/>
        <w:keepLines w:val="false"/>
        <w:widowControl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2.3.2. </w:t>
      </w:r>
      <w:r>
        <w:rPr>
          <w:rFonts w:ascii="PT Astra Serif" w:hAnsi="PT Astra Serif"/>
          <w:b w:val="false"/>
          <w:bCs w:val="false"/>
          <w:sz w:val="24"/>
          <w:szCs w:val="24"/>
        </w:rPr>
        <w:t>Заявки должны быть поданы до истечения срока, указанного в Извещении. У претендентов отсутствует возможность подать заявку на участие в Сборе предложений после окончания срока подачи заявок на участие.</w:t>
      </w:r>
    </w:p>
    <w:p>
      <w:pPr>
        <w:pStyle w:val="Style33"/>
        <w:keepNext w:val="false"/>
        <w:keepLines w:val="false"/>
        <w:widowControl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2.3.3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Для участия в Сборе предложений на ЭТП претендентам необходимо быть </w:t>
      </w:r>
      <w:r>
        <w:rPr>
          <w:rFonts w:ascii="PT Astra Serif" w:hAnsi="PT Astra Serif"/>
          <w:b w:val="false"/>
          <w:bCs w:val="false"/>
          <w:sz w:val="24"/>
          <w:szCs w:val="24"/>
        </w:rPr>
        <w:t>зарегистрированы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 на ЭТП в соответствии с правилами данной площадки.</w:t>
      </w:r>
    </w:p>
    <w:p>
      <w:pPr>
        <w:pStyle w:val="Style33"/>
        <w:keepNext w:val="false"/>
        <w:keepLines w:val="false"/>
        <w:widowControl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2.3.</w:t>
      </w:r>
      <w:r>
        <w:rPr>
          <w:rFonts w:ascii="PT Astra Serif" w:hAnsi="PT Astra Serif"/>
          <w:b w:val="false"/>
          <w:bCs w:val="false"/>
          <w:sz w:val="24"/>
          <w:szCs w:val="24"/>
        </w:rPr>
        <w:t>4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. </w:t>
      </w:r>
      <w:r>
        <w:rPr>
          <w:rFonts w:ascii="PT Astra Serif" w:hAnsi="PT Astra Serif"/>
          <w:b w:val="false"/>
          <w:bCs w:val="false"/>
          <w:sz w:val="24"/>
          <w:szCs w:val="24"/>
        </w:rPr>
        <w:t>Заявки на участие в Сборе предложений должны быть поданы одним из способов, указанных в Извещении.</w:t>
      </w:r>
    </w:p>
    <w:p>
      <w:pPr>
        <w:pStyle w:val="Style33"/>
        <w:keepNext w:val="false"/>
        <w:keepLines w:val="false"/>
        <w:widowControl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Документы, направляемые в электронном виде предоставляются в форме одного электронного документа или нескольких электронных документов (сканированных копий оригиналов), в том числе согласно регламенту ЭТП, в случае подачи их посредством ЭТП.</w:t>
      </w:r>
    </w:p>
    <w:p>
      <w:pPr>
        <w:pStyle w:val="Normal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Документы, предоставляемые в электронном должны быть в отсканированном виде в формате Adobe PDF, </w:t>
      </w:r>
      <w:r>
        <w:rPr>
          <w:rFonts w:ascii="PT Astra Serif" w:hAnsi="PT Astra Serif"/>
          <w:b w:val="false"/>
          <w:bCs w:val="false"/>
          <w:sz w:val="24"/>
          <w:szCs w:val="24"/>
          <w:lang w:val="en-US"/>
        </w:rPr>
        <w:t>JPEG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штампом, печатей (если приемлемо). Размер файла не должен превышать 10 Мб.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autoSpaceDE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Каждый отдельный документ должен быть отсканирован и загружен в систему подачи документов ЭТП в виде отдельного файла. Количество файлов должно соответствовать количеству документов, направляемых Участником, а наименование файлов должно позволять идентифицировать документ и количество страниц в документе (например: Накладная 245 от 02032009 3л.pdf).</w:t>
      </w:r>
    </w:p>
    <w:p>
      <w:pPr>
        <w:pStyle w:val="Style33"/>
        <w:keepNext w:val="false"/>
        <w:keepLines w:val="false"/>
        <w:widowControl w:val="false"/>
        <w:tabs>
          <w:tab w:val="clear" w:pos="709"/>
          <w:tab w:val="left" w:pos="-6379" w:leader="none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2.3.</w:t>
      </w:r>
      <w:r>
        <w:rPr>
          <w:rFonts w:ascii="PT Astra Serif" w:hAnsi="PT Astra Serif"/>
          <w:b w:val="false"/>
          <w:bCs w:val="false"/>
          <w:sz w:val="24"/>
          <w:szCs w:val="24"/>
        </w:rPr>
        <w:t>5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. </w:t>
      </w:r>
      <w:r>
        <w:rPr>
          <w:rFonts w:ascii="PT Astra Serif" w:hAnsi="PT Astra Serif"/>
          <w:b w:val="false"/>
          <w:bCs w:val="false"/>
          <w:sz w:val="24"/>
          <w:szCs w:val="24"/>
        </w:rPr>
        <w:t>Допускается размещение документов, сохраненных в архивах, при этом размещение на ЭТП архивов, разделенных на несколько частей, открытие каждой из которых по отдельности невозможно, не допускается.</w:t>
      </w:r>
    </w:p>
    <w:p>
      <w:pPr>
        <w:pStyle w:val="Style33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2.3.</w:t>
      </w:r>
      <w:r>
        <w:rPr>
          <w:rFonts w:ascii="PT Astra Serif" w:hAnsi="PT Astra Serif"/>
          <w:b w:val="false"/>
          <w:bCs w:val="false"/>
          <w:sz w:val="24"/>
          <w:szCs w:val="24"/>
        </w:rPr>
        <w:t>6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.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Заявки на участие в Сборе предложений, поданные через электронную почту </w:t>
      </w:r>
      <w:hyperlink r:id="rId23">
        <w:r>
          <w:rPr>
            <w:rStyle w:val="Style12"/>
            <w:rFonts w:eastAsia="Times New Roman" w:ascii="PT Astra Serif" w:hAnsi="PT Astra Serif"/>
            <w:b w:val="false"/>
            <w:bCs w:val="false"/>
            <w:sz w:val="24"/>
            <w:szCs w:val="24"/>
          </w:rPr>
          <w:t>https://saes-service.ru</w:t>
        </w:r>
      </w:hyperlink>
      <w:r>
        <w:rPr>
          <w:rStyle w:val="Style31"/>
          <w:rFonts w:ascii="PT Astra Serif" w:hAnsi="PT Astra Serif"/>
          <w:b w:val="false"/>
          <w:bCs w:val="false"/>
          <w:sz w:val="24"/>
          <w:szCs w:val="24"/>
        </w:rPr>
        <w:t xml:space="preserve"> </w:t>
      </w:r>
      <w:r>
        <w:rPr>
          <w:rStyle w:val="Style31"/>
          <w:rFonts w:ascii="PT Astra Serif" w:hAnsi="PT Astra Serif"/>
          <w:b w:val="false"/>
          <w:bCs w:val="false"/>
          <w:color w:val="040404"/>
          <w:sz w:val="24"/>
          <w:szCs w:val="24"/>
        </w:rPr>
        <w:t>и в письменной форме по адресу Организатора на бумажном носителе</w:t>
      </w:r>
      <w:r>
        <w:rPr>
          <w:rStyle w:val="Style31"/>
          <w:rFonts w:ascii="PT Astra Serif" w:hAnsi="PT Astra Serif"/>
          <w:b w:val="false"/>
          <w:bCs w:val="false"/>
          <w:sz w:val="24"/>
          <w:szCs w:val="24"/>
        </w:rPr>
        <w:t xml:space="preserve">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регистрируются Организатором. Каждой заявке Претендента присваивается номер с указанием даты и времени ее получения. Заявки, поданные через ЭТП </w:t>
      </w:r>
      <w:hyperlink r:id="rId24">
        <w:r>
          <w:rPr>
            <w:rStyle w:val="Style12"/>
            <w:rFonts w:eastAsia="Times New Roman" w:ascii="PT Astra Serif" w:hAnsi="PT Astra Serif"/>
            <w:b w:val="false"/>
            <w:bCs w:val="false"/>
            <w:i w:val="false"/>
            <w:iCs w:val="false"/>
            <w:sz w:val="24"/>
            <w:szCs w:val="24"/>
          </w:rPr>
          <w:t>www.fabrikant.ru</w:t>
        </w:r>
      </w:hyperlink>
      <w:r>
        <w:rPr>
          <w:rFonts w:ascii="PT Astra Serif" w:hAnsi="PT Astra Serif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ascii="PT Astra Serif" w:hAnsi="PT Astra Serif"/>
          <w:b w:val="false"/>
          <w:bCs w:val="false"/>
          <w:sz w:val="24"/>
          <w:szCs w:val="24"/>
        </w:rPr>
        <w:t>регистрируются в соответствии с правилами ЭТП.</w:t>
      </w:r>
    </w:p>
    <w:p>
      <w:pPr>
        <w:pStyle w:val="Style33"/>
        <w:bidi w:val="0"/>
        <w:ind w:left="0" w:right="0" w:firstLine="851"/>
        <w:jc w:val="both"/>
        <w:rPr/>
      </w:pPr>
      <w:r>
        <w:rPr>
          <w:rFonts w:ascii="PT Astra Serif" w:hAnsi="PT Astra Serif"/>
          <w:b w:val="false"/>
          <w:bCs w:val="false"/>
          <w:sz w:val="24"/>
          <w:szCs w:val="24"/>
        </w:rPr>
        <w:t>2.3.</w:t>
      </w:r>
      <w:r>
        <w:rPr>
          <w:rFonts w:ascii="PT Astra Serif" w:hAnsi="PT Astra Serif"/>
          <w:b w:val="false"/>
          <w:bCs w:val="false"/>
          <w:sz w:val="24"/>
          <w:szCs w:val="24"/>
        </w:rPr>
        <w:t>7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.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Правила регистрации 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и аккредитации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претендента на ЭТП (в том числе подача заявок на участие) определяются регламентом работы и инструкциями данной ЭТП.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2.3.</w:t>
      </w:r>
      <w:r>
        <w:rPr>
          <w:rFonts w:ascii="PT Astra Serif" w:hAnsi="PT Astra Serif"/>
          <w:b w:val="false"/>
          <w:bCs w:val="false"/>
          <w:sz w:val="24"/>
          <w:szCs w:val="24"/>
        </w:rPr>
        <w:t>8</w:t>
      </w:r>
      <w:r>
        <w:rPr>
          <w:rFonts w:ascii="PT Astra Serif" w:hAnsi="PT Astra Serif"/>
          <w:b w:val="false"/>
          <w:bCs w:val="false"/>
          <w:sz w:val="24"/>
          <w:szCs w:val="24"/>
        </w:rPr>
        <w:t xml:space="preserve">. </w:t>
      </w:r>
      <w:r>
        <w:rPr>
          <w:rFonts w:ascii="PT Astra Serif" w:hAnsi="PT Astra Serif"/>
          <w:b w:val="false"/>
          <w:bCs w:val="false"/>
          <w:sz w:val="24"/>
          <w:szCs w:val="24"/>
        </w:rPr>
        <w:t>Организатор не несет ответственности, если заявка, отправленная через сайт ЭТП, по техническим причинам не получена или получена по истечении срока приема заявок.</w:t>
      </w:r>
    </w:p>
    <w:p>
      <w:pPr>
        <w:pStyle w:val="Normal"/>
        <w:widowControl w:val="false"/>
        <w:tabs>
          <w:tab w:val="clear" w:pos="709"/>
          <w:tab w:val="left" w:pos="1276" w:leader="none"/>
        </w:tabs>
        <w:bidi w:val="0"/>
        <w:ind w:left="0" w:right="0" w:firstLine="851"/>
        <w:jc w:val="both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</w:r>
    </w:p>
    <w:p>
      <w:pPr>
        <w:pStyle w:val="2"/>
        <w:keepNext w:val="false"/>
        <w:keepLines w:val="false"/>
        <w:widowControl w:val="false"/>
        <w:tabs>
          <w:tab w:val="clear" w:pos="709"/>
        </w:tabs>
        <w:bidi w:val="0"/>
        <w:spacing w:before="0" w:after="0"/>
        <w:ind w:left="0" w:right="0" w:firstLine="851"/>
        <w:jc w:val="both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2.4. </w:t>
      </w:r>
      <w:r>
        <w:rPr>
          <w:rFonts w:ascii="PT Astra Serif" w:hAnsi="PT Astra Serif"/>
          <w:b/>
          <w:bCs/>
          <w:sz w:val="24"/>
          <w:szCs w:val="24"/>
        </w:rPr>
        <w:t>Изменение заявок на участие в Сборе предложений или их отзыв.</w:t>
      </w:r>
    </w:p>
    <w:p>
      <w:pPr>
        <w:pStyle w:val="Style33"/>
        <w:keepNext w:val="false"/>
        <w:keepLines w:val="false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2.4.1.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Претендент, подавший заявку на участие в Сборе предложений, вправе изменить или отозвать свою заявку в любое время после ее подачи, но до истечения срока окончания подачи заявок на участие.</w:t>
      </w:r>
    </w:p>
    <w:p>
      <w:pPr>
        <w:pStyle w:val="Style33"/>
        <w:keepNext w:val="false"/>
        <w:keepLines w:val="false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2.4.2. </w:t>
      </w:r>
      <w:r>
        <w:rPr>
          <w:rFonts w:ascii="PT Astra Serif" w:hAnsi="PT Astra Serif"/>
          <w:b w:val="false"/>
          <w:bCs w:val="false"/>
          <w:sz w:val="24"/>
          <w:szCs w:val="24"/>
        </w:rPr>
        <w:t>Отзыв заявки после истечения срока приема заявок не допускается. Порядок изменения или отзыва заявок на участие в Сборе предложений, поданных на ЭТП, определяется и осуществляется в соответствии с регламентом данной ЭТП.</w:t>
      </w:r>
    </w:p>
    <w:p>
      <w:pPr>
        <w:pStyle w:val="Normal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  <w:bookmarkEnd w:id="6"/>
    </w:p>
    <w:p>
      <w:pPr>
        <w:pStyle w:val="Normal"/>
        <w:widowControl w:val="false"/>
        <w:numPr>
          <w:ilvl w:val="0"/>
          <w:numId w:val="5"/>
        </w:numPr>
        <w:bidi w:val="0"/>
        <w:ind w:left="0" w:right="0" w:firstLine="851"/>
        <w:jc w:val="center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РАССМОТРЕНИЕ ЗАЯВОК НА УЧАСТИЕ В СБОРЕ ПРЕДЛОЖЕНИЙ</w:t>
      </w:r>
    </w:p>
    <w:p>
      <w:pPr>
        <w:pStyle w:val="Normal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</w:r>
    </w:p>
    <w:p>
      <w:pPr>
        <w:pStyle w:val="2"/>
        <w:keepNext w:val="false"/>
        <w:keepLines w:val="false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3.1. </w:t>
      </w:r>
      <w:r>
        <w:rPr>
          <w:rFonts w:ascii="PT Astra Serif" w:hAnsi="PT Astra Serif"/>
          <w:b w:val="false"/>
          <w:bCs w:val="false"/>
          <w:sz w:val="24"/>
          <w:szCs w:val="24"/>
        </w:rPr>
        <w:t>Рассмотрение заявок на участие в Сборе предложений осуществляется аукционной комиссией (далее – Комиссия)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3.2. </w:t>
      </w:r>
      <w:r>
        <w:rPr>
          <w:rFonts w:ascii="PT Astra Serif" w:hAnsi="PT Astra Serif"/>
          <w:b w:val="false"/>
          <w:bCs w:val="false"/>
          <w:sz w:val="24"/>
          <w:szCs w:val="24"/>
        </w:rPr>
        <w:t>В день, указанный в Извещении, Комиссия рассматривает поступившие заявки на участие и принимает решение:</w:t>
      </w:r>
    </w:p>
    <w:p>
      <w:pPr>
        <w:pStyle w:val="ConsPlusNormal"/>
        <w:numPr>
          <w:ilvl w:val="0"/>
          <w:numId w:val="9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о признании претендента, Участником;</w:t>
      </w:r>
    </w:p>
    <w:p>
      <w:pPr>
        <w:pStyle w:val="ConsPlusNormal"/>
        <w:numPr>
          <w:ilvl w:val="0"/>
          <w:numId w:val="9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о необходимости уточнения заявки претендента;</w:t>
      </w:r>
    </w:p>
    <w:p>
      <w:pPr>
        <w:pStyle w:val="ConsPlusNormal"/>
        <w:numPr>
          <w:ilvl w:val="0"/>
          <w:numId w:val="9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о недопущении претендента к участию в Сборе предложений.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3.3. </w:t>
      </w:r>
      <w:r>
        <w:rPr>
          <w:rFonts w:ascii="PT Astra Serif" w:hAnsi="PT Astra Serif"/>
          <w:b w:val="false"/>
          <w:bCs w:val="false"/>
          <w:sz w:val="24"/>
          <w:szCs w:val="24"/>
        </w:rPr>
        <w:t>Результат рассмотрения заявок на участие в Соре предложений фиксируется Комиссией в протоколе рассмотрения заявок, который должен содержать:</w:t>
      </w:r>
    </w:p>
    <w:p>
      <w:pPr>
        <w:pStyle w:val="ConsPlusNormal"/>
        <w:numPr>
          <w:ilvl w:val="0"/>
          <w:numId w:val="10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перечень поданных заявок с указанием наименований/ФИО претендентов, времени, даты и способа подачи заявок (в случае, если Сбор предложений проводится не посредством ЭТП);</w:t>
      </w:r>
    </w:p>
    <w:p>
      <w:pPr>
        <w:pStyle w:val="ConsPlusNormal"/>
        <w:numPr>
          <w:ilvl w:val="0"/>
          <w:numId w:val="10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перечень принятых заявок с указанием наименований/ФИО претендентов, признанных Участниками, и предложенной ими ценой Имущества;</w:t>
      </w:r>
    </w:p>
    <w:p>
      <w:pPr>
        <w:pStyle w:val="ConsPlusNormal"/>
        <w:numPr>
          <w:ilvl w:val="0"/>
          <w:numId w:val="10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перечень заявок с указанием наименований/ФИО претендентов, в отношении которых принято решение об уточнении заявок на участие с указанием оснований необходимости такого уточнения и срока и способа предоставления уточняющей информации;</w:t>
      </w:r>
    </w:p>
    <w:p>
      <w:pPr>
        <w:pStyle w:val="ConsPlusNormal"/>
        <w:numPr>
          <w:ilvl w:val="0"/>
          <w:numId w:val="10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перечень заявок с указанием наименований/ФИО претендентов, которым было отказано в допуске к участию в Сборе предложений с указанием оснований отказа (в т.ч. положений Документации, которым не соответствует заявка).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3.4. </w:t>
      </w:r>
      <w:r>
        <w:rPr>
          <w:rFonts w:ascii="PT Astra Serif" w:hAnsi="PT Astra Serif"/>
          <w:b w:val="false"/>
          <w:bCs w:val="false"/>
          <w:sz w:val="24"/>
          <w:szCs w:val="24"/>
        </w:rPr>
        <w:t>Все претенденты уведомляются о принятом Комиссией решении не позднее 1 (одного) рабочего дня с момента оформления данного решения путем размещения протокола рассмотрения заявок на сайте ЭТП, на иных сайтах, где была размещена Документация.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3.5.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Претендент, подавший заявку на участие в Сборе предложений и допущенный к участию, становится Участником с момента опубликования протокола рассмотрения заявок.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3.6. </w:t>
      </w:r>
      <w:r>
        <w:rPr>
          <w:rFonts w:ascii="PT Astra Serif" w:hAnsi="PT Astra Serif"/>
          <w:b w:val="false"/>
          <w:bCs w:val="false"/>
          <w:sz w:val="24"/>
          <w:szCs w:val="24"/>
        </w:rPr>
        <w:t>В ходе рассмотрения заявок на участие в Сборе предложений Комиссия вправе:</w:t>
      </w:r>
    </w:p>
    <w:p>
      <w:pPr>
        <w:pStyle w:val="ConsPlusNormal"/>
        <w:numPr>
          <w:ilvl w:val="0"/>
          <w:numId w:val="11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запрашивать у соответствующих органов государственной власти, а также юридических и физических лиц, указанных в заявке на участие и приложениях к ней, информацию о соответствии достоверности указанных в заявке на участие сведений;</w:t>
      </w:r>
    </w:p>
    <w:p>
      <w:pPr>
        <w:pStyle w:val="ConsPlusNormal"/>
        <w:numPr>
          <w:ilvl w:val="0"/>
          <w:numId w:val="11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затребовать у претендента представленные в нечитаемом виде или непредставленные документы;</w:t>
      </w:r>
    </w:p>
    <w:p>
      <w:pPr>
        <w:pStyle w:val="ConsPlusNormal"/>
        <w:numPr>
          <w:ilvl w:val="0"/>
          <w:numId w:val="11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затребовать у претендента исправленные документы при выявлении в представленных документах ошибок;</w:t>
      </w:r>
    </w:p>
    <w:p>
      <w:pPr>
        <w:pStyle w:val="ConsPlusNormal"/>
        <w:numPr>
          <w:ilvl w:val="0"/>
          <w:numId w:val="11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запросить для сверки оригинал документа, в отношении которого имеются сомнения в его достоверности.</w:t>
      </w:r>
    </w:p>
    <w:p>
      <w:pPr>
        <w:pStyle w:val="ConsPlusNormal"/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 xml:space="preserve">3.7. </w:t>
      </w: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Дополнительно запрошенные Комиссией сведения должны быть предоставлены претендентом не позднее 2 (двух) рабочих дней до даты проведения Сбора предложений. Результат рассмотрения таких документов фиксируется Комиссией в протоколе рассмотрения заявок, который размещается на сайте ЭТП, на иных сайтах, где была размещена Документация, не позднее 1 (одного) рабочего дня до даты проведения Сбора предложений.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Претендент не допускается Комиссией к участию в процедуре в следующих случаях: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несоответствие претендента критериям, установленным Документацией;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заявка на участие подана не уполномоченным лицом;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несоответствия заявки на участие требованиям Документации;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представленные документы не подтверждают правоспособность претендента в соответствии с законодательством Российской Федерации;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наличие в представленных документах недостоверных сведений;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представлены не все документы в соответствии с перечнем, указанным в Документации или оформление указанных документов не соответствует законодательству Российской Федерации и/или Документации;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наличие решения о ликвидации претендента или выявления информации о применении в отношении претендента процедур, применяемых в деле о банкротстве;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/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 xml:space="preserve">наличие решения о приостановлении деятельности претендента в порядке, предусмотренном </w:t>
      </w:r>
      <w:hyperlink r:id="rId25">
        <w:r>
          <w:rPr>
            <w:rStyle w:val="Style12"/>
            <w:rFonts w:cs="Times New Roman" w:ascii="PT Astra Serif" w:hAnsi="PT Astra Serif"/>
            <w:b w:val="false"/>
            <w:bCs w:val="false"/>
            <w:sz w:val="24"/>
            <w:szCs w:val="24"/>
          </w:rPr>
          <w:t>Кодексом</w:t>
        </w:r>
      </w:hyperlink>
      <w:r>
        <w:rPr>
          <w:rFonts w:cs="Times New Roman" w:ascii="PT Astra Serif" w:hAnsi="PT Astra Serif"/>
          <w:b w:val="false"/>
          <w:bCs w:val="false"/>
          <w:sz w:val="24"/>
          <w:szCs w:val="24"/>
        </w:rPr>
        <w:t xml:space="preserve"> Российской Федерации об административных правонарушениях, на день рассмотрения заявки на участие;</w:t>
      </w:r>
    </w:p>
    <w:p>
      <w:pPr>
        <w:pStyle w:val="ConsPlusNormal"/>
        <w:numPr>
          <w:ilvl w:val="0"/>
          <w:numId w:val="12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по результатам ранее проведенной конкурентной процедуры в отношении конкретного Имущества претендент, являясь победителем, уклонился/отказался от подписания протокола об итогах конкурентной процедуры или Договора;</w:t>
      </w:r>
    </w:p>
    <w:p>
      <w:pPr>
        <w:pStyle w:val="115"/>
        <w:widowControl w:val="false"/>
        <w:numPr>
          <w:ilvl w:val="0"/>
          <w:numId w:val="12"/>
        </w:numPr>
        <w:bidi w:val="0"/>
        <w:ind w:left="0" w:right="0" w:firstLine="851"/>
        <w:jc w:val="both"/>
        <w:rPr>
          <w:rFonts w:ascii="PT Astra Serif" w:hAnsi="PT Astra Serif" w:eastAsia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ascii="PT Astra Serif" w:hAnsi="PT Astra Serif"/>
          <w:b w:val="false"/>
          <w:bCs w:val="false"/>
          <w:sz w:val="24"/>
          <w:szCs w:val="24"/>
        </w:rPr>
        <w:t>наличие у претендента просроченной задолженности перед Собственником или иной организацией атомной отрасли, установленной вступившим в законную силу решением суда, не погашенной на дату рассмотрения заявки;</w:t>
      </w:r>
    </w:p>
    <w:p>
      <w:pPr>
        <w:pStyle w:val="115"/>
        <w:widowControl w:val="false"/>
        <w:numPr>
          <w:ilvl w:val="0"/>
          <w:numId w:val="12"/>
        </w:numPr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подача одним претендентом двух и более заявок на участие при условии, что поданные таким претендентом ранее заявки не отозваны</w:t>
      </w:r>
      <w:r>
        <w:rPr>
          <w:rFonts w:eastAsia="Times New Roman" w:ascii="PT Astra Serif" w:hAnsi="PT Astra Serif"/>
          <w:b w:val="false"/>
          <w:bCs w:val="false"/>
          <w:sz w:val="24"/>
          <w:szCs w:val="24"/>
        </w:rPr>
        <w:t>.</w:t>
      </w:r>
    </w:p>
    <w:p>
      <w:pPr>
        <w:pStyle w:val="115"/>
        <w:widowControl w:val="false"/>
        <w:bidi w:val="0"/>
        <w:ind w:left="0" w:right="0" w:firstLine="851"/>
        <w:jc w:val="both"/>
        <w:rPr>
          <w:rFonts w:ascii="PT Astra Serif" w:hAnsi="PT Astra Serif" w:eastAsia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ascii="PT Astra Serif" w:hAnsi="PT Astra Serif"/>
          <w:b w:val="false"/>
          <w:bCs w:val="false"/>
          <w:sz w:val="24"/>
          <w:szCs w:val="24"/>
        </w:rPr>
      </w:r>
    </w:p>
    <w:p>
      <w:pPr>
        <w:pStyle w:val="115"/>
        <w:widowControl w:val="false"/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ascii="PT Astra Serif" w:hAnsi="PT Astra Serif"/>
          <w:b w:val="false"/>
          <w:bCs w:val="false"/>
          <w:sz w:val="24"/>
          <w:szCs w:val="24"/>
          <w:lang w:eastAsia="en-US"/>
        </w:rPr>
      </w:r>
    </w:p>
    <w:p>
      <w:pPr>
        <w:pStyle w:val="1"/>
        <w:keepNext w:val="false"/>
        <w:keepLines w:val="false"/>
        <w:widowControl w:val="false"/>
        <w:numPr>
          <w:ilvl w:val="0"/>
          <w:numId w:val="5"/>
        </w:numPr>
        <w:bidi w:val="0"/>
        <w:spacing w:before="0" w:after="0"/>
        <w:ind w:left="0" w:right="0" w:firstLine="851"/>
        <w:jc w:val="center"/>
        <w:rPr>
          <w:rFonts w:ascii="PT Astra Serif" w:hAnsi="PT Astra Serif"/>
          <w:b/>
          <w:b/>
          <w:bCs/>
          <w:caps/>
          <w:sz w:val="24"/>
          <w:szCs w:val="24"/>
        </w:rPr>
      </w:pPr>
      <w:r>
        <w:rPr>
          <w:rFonts w:ascii="PT Astra Serif" w:hAnsi="PT Astra Serif"/>
          <w:b/>
          <w:bCs/>
          <w:caps/>
          <w:sz w:val="24"/>
          <w:szCs w:val="24"/>
        </w:rPr>
        <w:t>Процедура СБОРА ПРЕДЛОЖЕНИЙ И ПОДВЕДЕНИЕ ИТОГОВ</w:t>
      </w:r>
    </w:p>
    <w:p>
      <w:pPr>
        <w:pStyle w:val="Style33"/>
        <w:keepNext w:val="false"/>
        <w:keepLines w:val="false"/>
        <w:widowControl w:val="false"/>
        <w:tabs>
          <w:tab w:val="clear" w:pos="709"/>
        </w:tabs>
        <w:bidi w:val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caps/>
          <w:sz w:val="24"/>
          <w:szCs w:val="24"/>
        </w:rPr>
      </w:pPr>
      <w:r>
        <w:rPr>
          <w:rFonts w:ascii="PT Astra Serif" w:hAnsi="PT Astra Serif"/>
          <w:b w:val="false"/>
          <w:bCs w:val="false"/>
          <w:caps/>
          <w:sz w:val="24"/>
          <w:szCs w:val="24"/>
        </w:rPr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4.1.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Процедура Сбора предложений осуществляется Комиссией.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4.2. </w:t>
      </w:r>
      <w:r>
        <w:rPr>
          <w:rFonts w:ascii="PT Astra Serif" w:hAnsi="PT Astra Serif"/>
          <w:b w:val="false"/>
          <w:bCs w:val="false"/>
          <w:sz w:val="24"/>
          <w:szCs w:val="24"/>
        </w:rPr>
        <w:t>В день, указанный в Извещении, Комиссия рассматривает поступившие заявки на участие и определяет наилучшее предложение.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4.3. </w:t>
      </w:r>
      <w:r>
        <w:rPr>
          <w:rFonts w:ascii="PT Astra Serif" w:hAnsi="PT Astra Serif"/>
          <w:b w:val="false"/>
          <w:bCs w:val="false"/>
          <w:sz w:val="24"/>
          <w:szCs w:val="24"/>
        </w:rPr>
        <w:t>Наилучшим предложением является предложение с наибольшей ценой, предложенной Участником.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4.4.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Предложение единственного допущенного Участника считается наилучшим.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4.5. </w:t>
      </w:r>
      <w:r>
        <w:rPr>
          <w:rFonts w:ascii="PT Astra Serif" w:hAnsi="PT Astra Serif"/>
          <w:b w:val="false"/>
          <w:bCs w:val="false"/>
          <w:sz w:val="24"/>
          <w:szCs w:val="24"/>
        </w:rPr>
        <w:t>Сбор предложений признается несостоявшимся в случае, если к участию не был допущен ни один Претендент или не поступило ни одной заявки на участие.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4.6. </w:t>
      </w:r>
      <w:bookmarkStart w:id="7" w:name="_Ref349315183"/>
      <w:r>
        <w:rPr>
          <w:rFonts w:ascii="PT Astra Serif" w:hAnsi="PT Astra Serif"/>
          <w:b w:val="false"/>
          <w:bCs w:val="false"/>
          <w:sz w:val="24"/>
          <w:szCs w:val="24"/>
        </w:rPr>
        <w:t>Результаты Сбора предложений оформляются протоколом об итогах Сбора предложений, который подписывается Комиссией в день его проведения.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bookmarkEnd w:id="7"/>
      <w:r>
        <w:rPr>
          <w:rFonts w:ascii="PT Astra Serif" w:hAnsi="PT Astra Serif"/>
          <w:b w:val="false"/>
          <w:bCs w:val="false"/>
          <w:sz w:val="24"/>
          <w:szCs w:val="24"/>
        </w:rPr>
        <w:t xml:space="preserve">4.7.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Протокол об итогах Сбора предложений должен содержать следующие сведения:</w:t>
      </w:r>
    </w:p>
    <w:p>
      <w:pPr>
        <w:pStyle w:val="ConsPlusNormal"/>
        <w:numPr>
          <w:ilvl w:val="0"/>
          <w:numId w:val="13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решение о признании Сбора предложений состоявшимся/несостоявшимся;</w:t>
      </w:r>
    </w:p>
    <w:p>
      <w:pPr>
        <w:pStyle w:val="ConsPlusNormal"/>
        <w:numPr>
          <w:ilvl w:val="0"/>
          <w:numId w:val="13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сведения об Имуществе в соответствии с Документацией (наименование, основные характеристики и местонахождение);</w:t>
      </w:r>
    </w:p>
    <w:p>
      <w:pPr>
        <w:pStyle w:val="ConsPlusNormal"/>
        <w:numPr>
          <w:ilvl w:val="0"/>
          <w:numId w:val="13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сведения о предложениях всех Участников с указанием занятого ими места по итогам сравнения предложений;</w:t>
      </w:r>
    </w:p>
    <w:p>
      <w:pPr>
        <w:pStyle w:val="ConsPlusNormal"/>
        <w:numPr>
          <w:ilvl w:val="0"/>
          <w:numId w:val="13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условие о том, что Сбор предложений не является процедурой продажи или проведения торгов и не является офертой или публичной офертой. претенденты и Участники в последующем не приобретают права, льготы и преференции на заключение договора купли-продажи имущества, обязанность заключить договор или провести конкурентную процедуру по продаже Имущества по итогам Сбора предложений у Собственника не возникает;</w:t>
      </w:r>
    </w:p>
    <w:p>
      <w:pPr>
        <w:pStyle w:val="ConsPlusNormal"/>
        <w:numPr>
          <w:ilvl w:val="0"/>
          <w:numId w:val="13"/>
        </w:numPr>
        <w:ind w:left="0" w:right="0" w:firstLine="851"/>
        <w:jc w:val="both"/>
        <w:rPr>
          <w:rFonts w:ascii="PT Astra Serif" w:hAnsi="PT Astra Serif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иная информация, относящаяся к итогам Сбора предложений.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4.8.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Протокол об итогах Сбора предложений размещается на сайте ЭТП, на иных сайтах, где была размещена Документация в течение 3 (трех) рабочих дней после подписания и является единственным источником информации о результатах Сбора предложений (автоматически формируемый на ЭТП протокол не является документом, подтверждающим его результаты).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4.9. </w:t>
      </w:r>
      <w:r>
        <w:rPr>
          <w:rFonts w:ascii="PT Astra Serif" w:hAnsi="PT Astra Serif"/>
          <w:b w:val="false"/>
          <w:bCs w:val="false"/>
          <w:sz w:val="24"/>
          <w:szCs w:val="24"/>
        </w:rPr>
        <w:t>Допускается в протоколах, размещаемых в сети «Интернет», не указывать сведения о составе и данных о персональном голосовании членов Комиссии. Также допускается в протоколе рассмотрения заявок, публикуемом в сети «Интернет», не указывать наименования (ФИО) претендентов/Участников.</w:t>
      </w:r>
    </w:p>
    <w:p>
      <w:pPr>
        <w:pStyle w:val="2"/>
        <w:keepNext w:val="false"/>
        <w:keepLines w:val="false"/>
        <w:widowControl w:val="false"/>
        <w:bidi w:val="0"/>
        <w:spacing w:before="0" w:after="0"/>
        <w:ind w:left="0" w:right="0" w:firstLine="851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 xml:space="preserve">4.10. </w:t>
      </w:r>
      <w:r>
        <w:rPr>
          <w:rFonts w:ascii="PT Astra Serif" w:hAnsi="PT Astra Serif"/>
          <w:b w:val="false"/>
          <w:bCs w:val="false"/>
          <w:sz w:val="24"/>
          <w:szCs w:val="24"/>
        </w:rPr>
        <w:t>Протоколы, составленные в ходе проведения Сбора предложений, заявки на участие, Документация, изменения, внесенные в Документацию, и разъяснения Документации хранятся Собственником не менее 3 (трех) лет со дня проведения Сбора предложений.</w:t>
      </w:r>
    </w:p>
    <w:p>
      <w:pPr>
        <w:pStyle w:val="Normal"/>
        <w:bidi w:val="0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ascii="PT Astra Serif" w:hAnsi="PT Astra Serif"/>
          <w:b w:val="false"/>
          <w:bCs w:val="false"/>
          <w:sz w:val="24"/>
          <w:szCs w:val="24"/>
          <w:lang w:eastAsia="en-US"/>
        </w:rPr>
      </w:r>
    </w:p>
    <w:p>
      <w:pPr>
        <w:pStyle w:val="Normal"/>
        <w:bidi w:val="0"/>
        <w:jc w:val="both"/>
        <w:rPr>
          <w:rFonts w:ascii="PT Astra Serif" w:hAnsi="PT Astra Serif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ascii="PT Astra Serif" w:hAnsi="PT Astra Serif"/>
          <w:b w:val="false"/>
          <w:bCs w:val="false"/>
          <w:sz w:val="24"/>
          <w:szCs w:val="24"/>
          <w:lang w:eastAsia="en-US"/>
        </w:rPr>
      </w:r>
      <w:r>
        <w:br w:type="page"/>
      </w:r>
    </w:p>
    <w:p>
      <w:pPr>
        <w:pStyle w:val="1"/>
        <w:bidi w:val="0"/>
        <w:ind w:left="0" w:right="0" w:firstLine="567"/>
        <w:jc w:val="right"/>
        <w:rPr>
          <w:rFonts w:ascii="PT Astra Serif" w:hAnsi="PT Astra Serif"/>
          <w:b w:val="false"/>
          <w:b w:val="false"/>
        </w:rPr>
      </w:pPr>
      <w:bookmarkStart w:id="8" w:name="_Ref369539544"/>
      <w:bookmarkStart w:id="9" w:name="_Ref369539383"/>
      <w:r>
        <w:rPr>
          <w:rFonts w:ascii="PT Astra Serif" w:hAnsi="PT Astra Serif"/>
          <w:b w:val="false"/>
        </w:rPr>
        <w:t>Приложение 1. Форма № 1</w:t>
      </w:r>
      <w:bookmarkEnd w:id="8"/>
      <w:bookmarkEnd w:id="9"/>
    </w:p>
    <w:p>
      <w:pPr>
        <w:pStyle w:val="Normal"/>
        <w:bidi w:val="0"/>
        <w:jc w:val="right"/>
        <w:rPr>
          <w:rFonts w:ascii="PT Astra Serif" w:hAnsi="PT Astra Serif"/>
          <w:b/>
          <w:b/>
        </w:rPr>
      </w:pPr>
      <w:r>
        <w:rPr>
          <w:rFonts w:ascii="PT Astra Serif" w:hAnsi="PT Astra Serif"/>
          <w:b/>
        </w:rPr>
      </w:r>
    </w:p>
    <w:tbl>
      <w:tblPr>
        <w:tblW w:w="98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2859"/>
        <w:gridCol w:w="3240"/>
      </w:tblGrid>
      <w:tr>
        <w:trPr/>
        <w:tc>
          <w:tcPr>
            <w:tcW w:w="371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i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  <w:t>На фирменном бланке ю/л Претендента, исх.№, дата</w:t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ascii="PT Astra Serif" w:hAnsi="PT Astra Serif"/>
                <w:i/>
                <w:i/>
                <w:sz w:val="24"/>
              </w:rPr>
            </w:pPr>
            <w:r>
              <w:rPr>
                <w:rFonts w:ascii="PT Astra Serif" w:hAnsi="PT Astra Serif"/>
                <w:i/>
                <w:sz w:val="24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bidi w:val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Аукционной комиссии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«Смоленская АЭС-Сервис»</w:t>
            </w:r>
          </w:p>
          <w:p>
            <w:pPr>
              <w:pStyle w:val="Normal"/>
              <w:widowControl w:val="false"/>
              <w:bidi w:val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</w:tbl>
    <w:p>
      <w:pPr>
        <w:pStyle w:val="Normal"/>
        <w:widowControl w:val="false"/>
        <w:bidi w:val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ЗАЯВКА</w:t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</w:rPr>
      </w:pPr>
      <w:r>
        <w:rPr>
          <w:rFonts w:eastAsia="Times New Roman" w:ascii="PT Astra Serif" w:hAnsi="PT Astra Serif"/>
        </w:rPr>
        <w:t xml:space="preserve"> </w:t>
      </w:r>
      <w:r>
        <w:rPr>
          <w:rFonts w:ascii="PT Astra Serif" w:hAnsi="PT Astra Serif"/>
        </w:rPr>
        <w:t>на участие в процедуре сбора предложений об условиях покупки</w:t>
      </w:r>
    </w:p>
    <w:p>
      <w:pPr>
        <w:pStyle w:val="Normal"/>
        <w:widowControl w:val="false"/>
        <w:bidi w:val="0"/>
        <w:ind w:left="0" w:right="0" w:firstLine="567"/>
        <w:jc w:val="center"/>
        <w:rPr/>
      </w:pPr>
      <w:r>
        <w:rPr>
          <w:rStyle w:val="Style31"/>
          <w:rFonts w:ascii="PT Astra Serif" w:hAnsi="PT Astra Serif"/>
          <w:i/>
        </w:rPr>
        <w:t>(вид имущества)</w:t>
      </w:r>
      <w:r>
        <w:rPr>
          <w:rFonts w:ascii="PT Astra Serif" w:hAnsi="PT Astra Serif"/>
        </w:rPr>
        <w:t xml:space="preserve">, расположенного по адресу: </w:t>
      </w:r>
      <w:r>
        <w:rPr>
          <w:rStyle w:val="Style31"/>
          <w:rFonts w:ascii="PT Astra Serif" w:hAnsi="PT Astra Serif"/>
          <w:i/>
        </w:rPr>
        <w:t>(адрес)</w:t>
      </w:r>
      <w:r>
        <w:rPr>
          <w:rFonts w:ascii="PT Astra Serif" w:hAnsi="PT Astra Serif"/>
        </w:rPr>
        <w:t xml:space="preserve">, принадлежащего </w:t>
      </w:r>
      <w:r>
        <w:rPr>
          <w:rStyle w:val="Style31"/>
          <w:rFonts w:ascii="PT Astra Serif" w:hAnsi="PT Astra Serif"/>
          <w:i/>
        </w:rPr>
        <w:t>(наименование собственника)</w:t>
      </w:r>
    </w:p>
    <w:p>
      <w:pPr>
        <w:pStyle w:val="Normal"/>
        <w:widowControl w:val="false"/>
        <w:bidi w:val="0"/>
        <w:ind w:left="0" w:right="0" w:firstLine="709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widowControl w:val="false"/>
        <w:bidi w:val="0"/>
        <w:ind w:left="0" w:right="0" w:firstLine="709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_____________ _____ г.</w:t>
      </w:r>
    </w:p>
    <w:p>
      <w:pPr>
        <w:pStyle w:val="Normal"/>
        <w:widowControl w:val="false"/>
        <w:bidi w:val="0"/>
        <w:jc w:val="both"/>
        <w:rPr/>
      </w:pPr>
      <w:r>
        <w:rPr>
          <w:rFonts w:ascii="PT Astra Serif" w:hAnsi="PT Astra Serif"/>
          <w:i/>
          <w:color w:val="80808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  <w:r>
        <w:rPr>
          <w:rFonts w:ascii="PT Astra Serif" w:hAnsi="PT Astra Serif"/>
          <w:i/>
          <w:color w:val="000000"/>
        </w:rPr>
        <w:t>,</w:t>
      </w:r>
      <w:r>
        <w:rPr>
          <w:rFonts w:ascii="PT Astra Serif" w:hAnsi="PT Astra Serif"/>
        </w:rPr>
        <w:t xml:space="preserve"> </w:t>
        <w:br/>
        <w:t xml:space="preserve">далее именуемый «Претендент», в лице </w:t>
      </w:r>
      <w:r>
        <w:rPr>
          <w:rStyle w:val="Style31"/>
          <w:rFonts w:ascii="PT Astra Serif" w:hAnsi="PT Astra Serif"/>
          <w:i/>
        </w:rPr>
        <w:t>(фамилия, имя, отчество, должность (для юридических лиц)</w:t>
      </w:r>
      <w:r>
        <w:rPr>
          <w:rFonts w:ascii="PT Astra Serif" w:hAnsi="PT Astra Serif"/>
        </w:rPr>
        <w:t xml:space="preserve">, действующего на основании </w:t>
      </w:r>
      <w:r>
        <w:rPr>
          <w:rStyle w:val="Style31"/>
          <w:rFonts w:ascii="PT Astra Serif" w:hAnsi="PT Astra Serif"/>
          <w:i/>
        </w:rPr>
        <w:t>(наименование документа)</w:t>
      </w:r>
      <w:r>
        <w:rPr>
          <w:rFonts w:ascii="PT Astra Serif" w:hAnsi="PT Astra Serif"/>
        </w:rPr>
        <w:t xml:space="preserve">, принимая решение об участии в Сборе предложений об условиях покупки </w:t>
      </w:r>
      <w:r>
        <w:rPr>
          <w:rStyle w:val="Style31"/>
          <w:rFonts w:ascii="PT Astra Serif" w:hAnsi="PT Astra Serif"/>
          <w:i/>
        </w:rPr>
        <w:t>(вид имущества)</w:t>
      </w:r>
      <w:r>
        <w:rPr>
          <w:rFonts w:ascii="PT Astra Serif" w:hAnsi="PT Astra Serif"/>
        </w:rPr>
        <w:t xml:space="preserve">, расположенного по адресу: </w:t>
      </w:r>
      <w:r>
        <w:rPr>
          <w:rStyle w:val="Style31"/>
          <w:rFonts w:ascii="PT Astra Serif" w:hAnsi="PT Astra Serif"/>
          <w:i/>
        </w:rPr>
        <w:t>(адрес)</w:t>
      </w:r>
      <w:r>
        <w:rPr>
          <w:rFonts w:ascii="PT Astra Serif" w:hAnsi="PT Astra Serif"/>
        </w:rPr>
        <w:t xml:space="preserve">, принадлежащего на праве собственности </w:t>
      </w:r>
      <w:r>
        <w:rPr>
          <w:rStyle w:val="Style31"/>
          <w:rFonts w:ascii="PT Astra Serif" w:hAnsi="PT Astra Serif"/>
          <w:i/>
        </w:rPr>
        <w:t>(наименование собственника)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(далее – Имущество), предлагает следующую цену покупки Имущества : (</w:t>
      </w:r>
      <w:r>
        <w:rPr>
          <w:rFonts w:ascii="PT Astra Serif" w:hAnsi="PT Astra Serif"/>
          <w:i/>
        </w:rPr>
        <w:t>указать сумму прописью</w:t>
      </w:r>
      <w:r>
        <w:rPr>
          <w:rFonts w:ascii="PT Astra Serif" w:hAnsi="PT Astra Serif"/>
        </w:rPr>
        <w:t>) рублей (с НДС).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  <w:i/>
          <w:i/>
        </w:rPr>
      </w:pPr>
      <w:r>
        <w:rPr>
          <w:rFonts w:ascii="PT Astra Serif" w:hAnsi="PT Astra Serif"/>
          <w:i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</w:rPr>
        <w:t>(Для юридических лиц)</w:t>
      </w:r>
      <w:r>
        <w:rPr>
          <w:rFonts w:ascii="PT Astra Serif" w:hAnsi="PT Astra Serif"/>
        </w:rPr>
        <w:t xml:space="preserve"> Настоящим подтверждаем, что против </w:t>
      </w:r>
      <w:r>
        <w:rPr>
          <w:rFonts w:ascii="PT Astra Serif" w:hAnsi="PT Astra Serif"/>
          <w:i/>
        </w:rPr>
        <w:t>(наименование претендента)</w:t>
      </w:r>
      <w:r>
        <w:rPr>
          <w:rFonts w:ascii="PT Astra Serif" w:hAnsi="PT Astra Serif"/>
        </w:rPr>
        <w:t xml:space="preserve"> не проводится процедура ликвидации, не принято арбитражным судом решения о признании </w:t>
      </w:r>
      <w:r>
        <w:rPr>
          <w:rFonts w:ascii="PT Astra Serif" w:hAnsi="PT Astra Serif"/>
          <w:i/>
        </w:rPr>
        <w:t>(наименование претендента)</w:t>
      </w:r>
      <w:r>
        <w:rPr>
          <w:rFonts w:ascii="PT Astra Serif" w:hAnsi="PT Astra Serif"/>
        </w:rPr>
        <w:t xml:space="preserve"> банкротом, деятельность </w:t>
      </w:r>
      <w:r>
        <w:rPr>
          <w:rFonts w:ascii="PT Astra Serif" w:hAnsi="PT Astra Serif"/>
          <w:i/>
        </w:rPr>
        <w:t>(наименование претендента)</w:t>
      </w:r>
      <w:r>
        <w:rPr>
          <w:rFonts w:ascii="PT Astra Serif" w:hAnsi="PT Astra Serif"/>
        </w:rPr>
        <w:t xml:space="preserve"> не приостановлена, на имущество не наложен арест по решению суда, административного органа, у (</w:t>
      </w:r>
      <w:r>
        <w:rPr>
          <w:rFonts w:ascii="PT Astra Serif" w:hAnsi="PT Astra Serif"/>
          <w:i/>
        </w:rPr>
        <w:t>наименование претендента</w:t>
      </w:r>
      <w:r>
        <w:rPr>
          <w:rFonts w:ascii="PT Astra Serif" w:hAnsi="PT Astra Serif"/>
        </w:rPr>
        <w:t>) отсутствует задолженность по уплате налогов, сборов, пени и штрафов, размер которой превышает 25% балансовой стоимости активов (</w:t>
      </w:r>
      <w:r>
        <w:rPr>
          <w:rFonts w:ascii="PT Astra Serif" w:hAnsi="PT Astra Serif"/>
          <w:i/>
        </w:rPr>
        <w:t xml:space="preserve">наименование претендента), </w:t>
      </w:r>
      <w:r>
        <w:rPr>
          <w:rFonts w:ascii="PT Astra Serif" w:hAnsi="PT Astra Serif"/>
        </w:rPr>
        <w:t>отсутствует просроченная задолженность (</w:t>
      </w:r>
      <w:r>
        <w:rPr>
          <w:rFonts w:ascii="PT Astra Serif" w:hAnsi="PT Astra Serif"/>
          <w:i/>
        </w:rPr>
        <w:t>наименование претендента</w:t>
      </w:r>
      <w:r>
        <w:rPr>
          <w:rFonts w:ascii="PT Astra Serif" w:hAnsi="PT Astra Serif"/>
        </w:rPr>
        <w:t xml:space="preserve">) по обязательствам перед </w:t>
      </w:r>
      <w:r>
        <w:rPr>
          <w:rFonts w:ascii="PT Astra Serif" w:hAnsi="PT Astra Serif"/>
          <w:i/>
        </w:rPr>
        <w:t xml:space="preserve">(наименование собственника) </w:t>
      </w:r>
      <w:r>
        <w:rPr>
          <w:rFonts w:ascii="PT Astra Serif" w:hAnsi="PT Astra Serif"/>
        </w:rPr>
        <w:t>и иными организац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>ями атомной отрасли, установленная вступившим в законную силу решением суда, не погашенная на дату подачи заявки.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</w:rPr>
        <w:t>(Для физических лиц)</w:t>
      </w:r>
      <w:r>
        <w:rPr>
          <w:rFonts w:ascii="PT Astra Serif" w:hAnsi="PT Astra Serif"/>
        </w:rPr>
        <w:t xml:space="preserve"> Настоящим подтверждаю, что в отношении меня отсутствует решение арбитражного суда о признании банкротом, отсутствует просроченная задолженность по обязательствам перед </w:t>
      </w:r>
      <w:r>
        <w:rPr>
          <w:rFonts w:ascii="PT Astra Serif" w:hAnsi="PT Astra Serif"/>
          <w:i/>
        </w:rPr>
        <w:t>(наименование собственника)</w:t>
      </w:r>
      <w:r>
        <w:rPr>
          <w:rFonts w:ascii="PT Astra Serif" w:hAnsi="PT Astra Serif"/>
        </w:rPr>
        <w:t xml:space="preserve"> и иными организац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>ями атомной отрасли, установленная вступившим в законную силу решением суда, не погашенная на дату подачи заявки.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</w:rPr>
        <w:t>(Для индивидуальных предпринимателей</w:t>
      </w:r>
      <w:r>
        <w:rPr>
          <w:rFonts w:ascii="PT Astra Serif" w:hAnsi="PT Astra Serif"/>
        </w:rPr>
        <w:t xml:space="preserve">) Настоящим подтверждаю, что в отношении меня не проводятся процедуры, применяемые в деле о банкротстве, отсутствует решение о приостановлении моей деятельности в порядке, предусмотренном Кодексом Российской Федерации об административных правонарушениях, а также отсутствует задолженность по уплате налогов, сборов, пени и штрафов, размер которой превышает 25% балансовой стоимости моих активов, отсутствует просроченная задолженность по обязательствам перед </w:t>
      </w:r>
      <w:r>
        <w:rPr>
          <w:rFonts w:ascii="PT Astra Serif" w:hAnsi="PT Astra Serif"/>
          <w:i/>
        </w:rPr>
        <w:t>(наименование собственника)</w:t>
      </w:r>
      <w:r>
        <w:rPr>
          <w:rFonts w:ascii="PT Astra Serif" w:hAnsi="PT Astra Serif"/>
        </w:rPr>
        <w:t xml:space="preserve"> и иными организац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>ями атомной отрасли, установленная вступившим в законную силу решением суда, не погашенная на дату подачи заявки.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</w:rPr>
        <w:t>(Для физических лиц и индивидуальных предпринимат</w:t>
      </w:r>
      <w:r>
        <w:rPr>
          <w:rFonts w:ascii="PT Astra Serif" w:hAnsi="PT Astra Serif"/>
          <w:i/>
        </w:rPr>
        <w:t>е</w:t>
      </w:r>
      <w:r>
        <w:rPr>
          <w:rFonts w:ascii="PT Astra Serif" w:hAnsi="PT Astra Serif"/>
          <w:i/>
        </w:rPr>
        <w:t>лей)</w:t>
      </w:r>
      <w:r>
        <w:rPr>
          <w:rFonts w:ascii="PT Astra Serif" w:hAnsi="PT Astra Serif"/>
        </w:rPr>
        <w:t xml:space="preserve"> Настоящим даю свое согласие на обработку Организатором предоставленных сведений о персональных данных, а также на раскрытие сведений, полностью или частично, компетентным органам государственной власти и последующую обработку данных сведений такими органами.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  <w:i/>
          <w:i/>
        </w:rPr>
      </w:pPr>
      <w:r>
        <w:rPr>
          <w:rFonts w:ascii="PT Astra Serif" w:hAnsi="PT Astra Serif"/>
          <w:i/>
        </w:rPr>
        <w:t>(Для юридических лиц)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Настоящим даем свое согласие на раскрытие сведений, полностью или частично, компетентным органам государственной власти и последующую обработку данных сведений такими органами.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Мы (я) уведомлены(н) и согласны(ен) с условием, что в случае предоставления нами (мною) недостоверных сведений нам (мне) может быть отказано в приеме заявки на участие или принято решение о нед</w:t>
      </w:r>
      <w:r>
        <w:rPr>
          <w:rFonts w:ascii="PT Astra Serif" w:hAnsi="PT Astra Serif"/>
        </w:rPr>
        <w:t>оп</w:t>
      </w:r>
      <w:r>
        <w:rPr>
          <w:rFonts w:ascii="PT Astra Serif" w:hAnsi="PT Astra Serif"/>
        </w:rPr>
        <w:t>ущении к участию в процедуре сборе предложений.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 сведениями, изложенными в извещении о проведении процедуры сбора предложений и документации, в том числе о том, что данная процедура не является процедурой продажи или проведения торгов и не является офертой или публичной офертой, претенденты (участники) данного сбора предложений в последующем не приобретают права, льготы и преференции на заключение договора купли-продажи имущества, ознакомлены(н) и согласны (н).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настоящей заявке прилагаются по описи следующие документы: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___________________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___________________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 Претендента: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______________/________________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  <w:i/>
          <w:i/>
        </w:rPr>
      </w:pPr>
      <w:r>
        <w:rPr>
          <w:rFonts w:ascii="PT Astra Serif" w:hAnsi="PT Astra Serif"/>
          <w:i/>
        </w:rPr>
        <w:t>Должность руководителя участника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  <w:i/>
          <w:i/>
        </w:rPr>
      </w:pPr>
      <w:r>
        <w:rPr>
          <w:rFonts w:ascii="PT Astra Serif" w:hAnsi="PT Astra Serif"/>
          <w:i/>
        </w:rPr>
        <w:t>Подпись / расшифровка подписи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  <w:i/>
          <w:i/>
        </w:rPr>
      </w:pPr>
      <w:r>
        <w:rPr>
          <w:rFonts w:ascii="PT Astra Serif" w:hAnsi="PT Astra Serif"/>
          <w:i/>
        </w:rPr>
        <w:t>(его уполномоченного представителя)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М.П.</w:t>
      </w:r>
    </w:p>
    <w:p>
      <w:pPr>
        <w:pStyle w:val="Normal"/>
        <w:widowControl w:val="false"/>
        <w:bidi w:val="0"/>
        <w:ind w:left="0" w:righ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/>
      </w:r>
    </w:p>
    <w:p>
      <w:pPr>
        <w:pStyle w:val="Normal"/>
        <w:bidi w:val="0"/>
        <w:ind w:left="0" w:right="0"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2. Форма № 2</w:t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ФОРМА ОПИСИ ДОКУМЕНТОВ, ПРЕДСТАВЛЯЕМЫХ ДЛЯ </w:t>
        <w:br/>
        <w:t>УЧАСТИЯ В СБОРЕ ПРЕДЛОЖЕНИЙ</w:t>
      </w:r>
    </w:p>
    <w:p>
      <w:pPr>
        <w:pStyle w:val="Normal"/>
        <w:widowControl w:val="false"/>
        <w:bidi w:val="0"/>
        <w:ind w:left="0" w:right="0" w:firstLine="709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  <w:t>ОПИСЬ ДОКУМЕНТОВ,</w:t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  <w:b/>
          <w:b/>
          <w:sz w:val="24"/>
        </w:rPr>
      </w:pPr>
      <w:r>
        <w:rPr>
          <w:rFonts w:ascii="PT Astra Serif" w:hAnsi="PT Astra Serif"/>
          <w:b/>
          <w:sz w:val="24"/>
        </w:rPr>
        <w:t>представляемых к заявке на участие в процедуре сбора предложений об условиях покупки</w:t>
      </w:r>
    </w:p>
    <w:p>
      <w:pPr>
        <w:pStyle w:val="Normal"/>
        <w:widowControl w:val="false"/>
        <w:bidi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i/>
          <w:sz w:val="24"/>
        </w:rPr>
        <w:t>(вид имущества)</w:t>
      </w:r>
      <w:r>
        <w:rPr>
          <w:rFonts w:ascii="PT Astra Serif" w:hAnsi="PT Astra Serif"/>
          <w:b/>
          <w:sz w:val="24"/>
        </w:rPr>
        <w:t xml:space="preserve">, расположенного по адресу: </w:t>
      </w:r>
      <w:r>
        <w:rPr>
          <w:rFonts w:ascii="PT Astra Serif" w:hAnsi="PT Astra Serif"/>
          <w:b/>
          <w:i/>
          <w:sz w:val="24"/>
        </w:rPr>
        <w:t>(адрес)</w:t>
      </w:r>
      <w:r>
        <w:rPr>
          <w:rFonts w:ascii="PT Astra Serif" w:hAnsi="PT Astra Serif"/>
          <w:b/>
          <w:sz w:val="24"/>
        </w:rPr>
        <w:t xml:space="preserve">, принадлежащего </w:t>
      </w:r>
      <w:r>
        <w:rPr>
          <w:rFonts w:ascii="PT Astra Serif" w:hAnsi="PT Astra Serif"/>
          <w:b/>
          <w:i/>
          <w:sz w:val="24"/>
        </w:rPr>
        <w:t>(наименование собственника)</w:t>
      </w:r>
    </w:p>
    <w:p>
      <w:pPr>
        <w:pStyle w:val="Normal"/>
        <w:widowControl w:val="false"/>
        <w:bidi w:val="0"/>
        <w:ind w:left="0" w:right="0" w:firstLine="709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Настоящим ______ </w:t>
      </w:r>
      <w:r>
        <w:rPr>
          <w:rFonts w:ascii="PT Astra Serif" w:hAnsi="PT Astra Serif"/>
          <w:i/>
          <w:sz w:val="24"/>
        </w:rPr>
        <w:t>(наименование/ФИО Претендента)</w:t>
      </w:r>
      <w:r>
        <w:rPr>
          <w:rFonts w:ascii="PT Astra Serif" w:hAnsi="PT Astra Serif"/>
        </w:rPr>
        <w:t xml:space="preserve"> подтверждаем (ю), что для участия в сборе предложений нами (мною) направляются нижеперечисленные документы:</w:t>
      </w:r>
    </w:p>
    <w:tbl>
      <w:tblPr>
        <w:tblW w:w="979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845"/>
        <w:gridCol w:w="1141"/>
      </w:tblGrid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№</w:t>
            </w:r>
            <w:r>
              <w:rPr>
                <w:rFonts w:eastAsia="Times New Roman" w:ascii="PT Astra Serif" w:hAnsi="PT Astra Serif"/>
                <w:b/>
                <w:sz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</w:rPr>
              <w:t>п\п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firstLine="709"/>
              <w:jc w:val="center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Наименование, реквизиты документа (номер и дата)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Кол-во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листов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b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>
          <w:trHeight w:val="164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PT Astra Serif" w:hAnsi="PT Astra Serif"/>
                <w:b/>
                <w:b/>
                <w:i/>
                <w:i/>
                <w:sz w:val="24"/>
              </w:rPr>
            </w:pPr>
            <w:r>
              <w:rPr>
                <w:rFonts w:ascii="PT Astra Serif" w:hAnsi="PT Astra Serif"/>
                <w:b/>
                <w:i/>
                <w:sz w:val="24"/>
              </w:rPr>
              <w:t>Итого количество листов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ind w:left="0" w:right="0" w:firstLine="709"/>
              <w:rPr>
                <w:rFonts w:ascii="PT Astra Serif" w:hAnsi="PT Astra Serif"/>
                <w:b/>
                <w:b/>
                <w:i/>
                <w:i/>
                <w:sz w:val="24"/>
              </w:rPr>
            </w:pPr>
            <w:r>
              <w:rPr>
                <w:rFonts w:ascii="PT Astra Serif" w:hAnsi="PT Astra Serif"/>
                <w:b/>
                <w:i/>
                <w:sz w:val="24"/>
              </w:rPr>
            </w:r>
          </w:p>
        </w:tc>
      </w:tr>
    </w:tbl>
    <w:p>
      <w:pPr>
        <w:pStyle w:val="Normal"/>
        <w:widowControl w:val="false"/>
        <w:bidi w:val="0"/>
        <w:ind w:left="0" w:righ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</w:r>
    </w:p>
    <w:p>
      <w:pPr>
        <w:pStyle w:val="Normal"/>
        <w:widowControl w:val="false"/>
        <w:bidi w:val="0"/>
        <w:ind w:left="0" w:righ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Подпись Претендента (его уполномоченного представителя)  _____________/________/</w:t>
      </w:r>
    </w:p>
    <w:p>
      <w:pPr>
        <w:pStyle w:val="Normal"/>
        <w:bidi w:val="0"/>
        <w:jc w:val="righ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ab/>
        <w:tab/>
        <w:tab/>
        <w:tab/>
        <w:tab/>
        <w:tab/>
        <w:tab/>
        <w:tab/>
        <w:tab/>
      </w:r>
    </w:p>
    <w:sectPr>
      <w:headerReference w:type="default" r:id="rId26"/>
      <w:footerReference w:type="default" r:id="rId2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8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5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szCs w:val="24"/>
        <w:rFonts w:ascii="PT Astra Serif" w:hAnsi="PT Astra Serif" w:cs="Times New Roman"/>
        <w:color w:val="04040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338" w:hanging="360"/>
      </w:pPr>
      <w:rPr>
        <w:caps/>
        <w:sz w:val="24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10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14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218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22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98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"/>
        <w:szCs w:val="2"/>
        <w:color w:val="FFFFF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9" w:hanging="504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sz w:val="24"/>
        <w:szCs w:val="24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4"/>
        <w:i w:val="false"/>
        <w:szCs w:val="24"/>
        <w:rFonts w:ascii="Times New Roman" w:hAnsi="Times New Roman"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sz w:val="24"/>
        <w:i w:val="false"/>
        <w:szCs w:val="24"/>
        <w:rFonts w:ascii="Times New Roman" w:hAnsi="Times New Roman"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szCs w:val="24"/>
        <w:rFonts w:ascii="Times New Roman" w:hAnsi="Times New Roman"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4"/>
        <w:i w:val="false"/>
        <w:szCs w:val="24"/>
        <w:rFonts w:ascii="Times New Roman" w:hAnsi="Times New Roman" w:cs="Times New Roman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sz w:val="24"/>
        <w:szCs w:val="24"/>
        <w:rFonts w:ascii="Times New Roman" w:hAnsi="Times New Roman" w:eastAsia="Times New Roman" w:cs="Times New Roman"/>
        <w:lang w:eastAsia="en-US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sz w:val="24"/>
        <w:szCs w:val="24"/>
        <w:rFonts w:ascii="Times New Roman" w:hAnsi="Times New Roman" w:cs="Times New Roman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2"/>
    <w:next w:val="Style40"/>
    <w:qFormat/>
    <w:pPr>
      <w:numPr>
        <w:ilvl w:val="0"/>
        <w:numId w:val="0"/>
      </w:numPr>
      <w:spacing w:before="0" w:after="0"/>
    </w:pPr>
    <w:rPr/>
  </w:style>
  <w:style w:type="paragraph" w:styleId="2">
    <w:name w:val="Heading 2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3">
    <w:name w:val="Heading 3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4">
    <w:name w:val="Heading 4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2"/>
    <w:next w:val="Style33"/>
    <w:qFormat/>
    <w:pPr>
      <w:numPr>
        <w:ilvl w:val="0"/>
        <w:numId w:val="0"/>
      </w:numPr>
    </w:pPr>
    <w:rPr/>
  </w:style>
  <w:style w:type="paragraph" w:styleId="7">
    <w:name w:val="Heading 7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  <w:lang w:val="zxx" w:eastAsia="zxx" w:bidi="zxx"/>
    </w:rPr>
  </w:style>
  <w:style w:type="character" w:styleId="Style13">
    <w:name w:val="FollowedHyperlink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Strong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31">
    <w:name w:val="Замещающий текст"/>
    <w:qFormat/>
    <w:rPr>
      <w:color w:val="808080"/>
    </w:rPr>
  </w:style>
  <w:style w:type="character" w:styleId="WW8Num28z0">
    <w:name w:val="WW8Num28z0"/>
    <w:qFormat/>
    <w:rPr/>
  </w:style>
  <w:style w:type="character" w:styleId="WW8Num28z1">
    <w:name w:val="WW8Num28z1"/>
    <w:qFormat/>
    <w:rPr>
      <w:rFonts w:ascii="PT Astra Serif" w:hAnsi="PT Astra Serif" w:cs="Times New Roman"/>
      <w:color w:val="040404"/>
      <w:sz w:val="24"/>
      <w:szCs w:val="24"/>
    </w:rPr>
  </w:style>
  <w:style w:type="character" w:styleId="WW8Num28z2">
    <w:name w:val="WW8Num28z2"/>
    <w:qFormat/>
    <w:rPr>
      <w:sz w:val="28"/>
      <w:szCs w:val="28"/>
    </w:rPr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19z0">
    <w:name w:val="WW8Num19z0"/>
    <w:qFormat/>
    <w:rPr>
      <w:b/>
      <w:caps/>
      <w:sz w:val="24"/>
      <w:szCs w:val="24"/>
    </w:rPr>
  </w:style>
  <w:style w:type="character" w:styleId="WW8Num19z1">
    <w:name w:val="WW8Num19z1"/>
    <w:qFormat/>
    <w:rPr>
      <w:b w:val="false"/>
      <w:sz w:val="24"/>
      <w:szCs w:val="24"/>
    </w:rPr>
  </w:style>
  <w:style w:type="character" w:styleId="WW8Num19z2">
    <w:name w:val="WW8Num19z2"/>
    <w:qFormat/>
    <w:rPr>
      <w:i w:val="false"/>
    </w:rPr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color w:val="FFFFFF"/>
      <w:sz w:val="2"/>
      <w:szCs w:val="2"/>
    </w:rPr>
  </w:style>
  <w:style w:type="character" w:styleId="WW8Num4z2">
    <w:name w:val="WW8Num4z2"/>
    <w:qFormat/>
    <w:rPr>
      <w:rFonts w:ascii="Times New Roman" w:hAnsi="Times New Roman" w:cs="Times New Roman"/>
      <w:sz w:val="24"/>
      <w:szCs w:val="24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0">
    <w:name w:val="WW8Num1z0"/>
    <w:qFormat/>
    <w:rPr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5z0">
    <w:name w:val="WW8Num25z0"/>
    <w:qFormat/>
    <w:rPr>
      <w:sz w:val="28"/>
    </w:rPr>
  </w:style>
  <w:style w:type="character" w:styleId="WW8Num25z1">
    <w:name w:val="WW8Num25z1"/>
    <w:qFormat/>
    <w:rPr>
      <w:i w:val="false"/>
      <w:sz w:val="24"/>
      <w:szCs w:val="24"/>
    </w:rPr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14z0">
    <w:name w:val="WW8Num14z0"/>
    <w:qFormat/>
    <w:rPr>
      <w:rFonts w:ascii="Times New Roman" w:hAnsi="Times New Roman" w:cs="Times New Roman"/>
      <w:i w:val="false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4"/>
      <w:szCs w:val="24"/>
    </w:rPr>
  </w:style>
  <w:style w:type="character" w:styleId="WW8Num22z0">
    <w:name w:val="WW8Num22z0"/>
    <w:qFormat/>
    <w:rPr>
      <w:rFonts w:ascii="Times New Roman" w:hAnsi="Times New Roman" w:cs="Times New Roman"/>
      <w:i w:val="false"/>
      <w:sz w:val="24"/>
      <w:szCs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9z0">
    <w:name w:val="WW8Num29z0"/>
    <w:qFormat/>
    <w:rPr>
      <w:rFonts w:ascii="Times New Roman" w:hAnsi="Times New Roman" w:cs="Times New Roman"/>
      <w:i w:val="false"/>
      <w:sz w:val="24"/>
      <w:szCs w:val="24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27z0">
    <w:name w:val="WW8Num27z0"/>
    <w:qFormat/>
    <w:rPr>
      <w:rFonts w:ascii="Times New Roman" w:hAnsi="Times New Roman" w:cs="Times New Roman"/>
      <w:i w:val="false"/>
      <w:sz w:val="24"/>
      <w:szCs w:val="24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7z0">
    <w:name w:val="WW8Num37z0"/>
    <w:qFormat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10z0">
    <w:name w:val="WW8Num10z0"/>
    <w:qFormat/>
    <w:rPr>
      <w:rFonts w:ascii="Times New Roman" w:hAnsi="Times New Roman" w:cs="Times New Roman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paragraph" w:styleId="Style32">
    <w:name w:val="Заголовок"/>
    <w:basedOn w:val="Normal"/>
    <w:next w:val="Style40"/>
    <w:qFormat/>
    <w:pPr>
      <w:keepNext w:val="false"/>
      <w:spacing w:before="0" w:after="0"/>
      <w:jc w:val="center"/>
    </w:pPr>
    <w:rPr>
      <w:b/>
    </w:rPr>
  </w:style>
  <w:style w:type="paragraph" w:styleId="Style33">
    <w:name w:val="Body Text"/>
    <w:basedOn w:val="Normal"/>
    <w:pPr>
      <w:jc w:val="both"/>
    </w:pPr>
    <w:rPr/>
  </w:style>
  <w:style w:type="paragraph" w:styleId="Style34">
    <w:name w:val="List"/>
    <w:basedOn w:val="Style33"/>
    <w:pPr/>
    <w:rPr>
      <w:rFonts w:cs="Lohit Devanagari"/>
    </w:rPr>
  </w:style>
  <w:style w:type="paragraph" w:styleId="Style35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6">
    <w:name w:val="Указатель"/>
    <w:basedOn w:val="Normal"/>
    <w:qFormat/>
    <w:pPr>
      <w:jc w:val="left"/>
    </w:pPr>
    <w:rPr>
      <w:rFonts w:cs="Lohit Devanagari"/>
    </w:rPr>
  </w:style>
  <w:style w:type="paragraph" w:styleId="Style37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8">
    <w:name w:val="Title"/>
    <w:basedOn w:val="Normal"/>
    <w:next w:val="Style40"/>
    <w:qFormat/>
    <w:pPr>
      <w:spacing w:before="0" w:after="170"/>
    </w:pPr>
    <w:rPr>
      <w:b/>
    </w:rPr>
  </w:style>
  <w:style w:type="paragraph" w:styleId="Style39">
    <w:name w:val="Subtitle"/>
    <w:basedOn w:val="Normal"/>
    <w:next w:val="Style40"/>
    <w:qFormat/>
    <w:pPr>
      <w:spacing w:before="0" w:after="0"/>
      <w:ind w:left="709" w:right="0" w:hanging="0"/>
      <w:jc w:val="both"/>
    </w:pPr>
    <w:rPr>
      <w:b/>
    </w:rPr>
  </w:style>
  <w:style w:type="paragraph" w:styleId="Style40">
    <w:name w:val="Body Text First Indent"/>
    <w:basedOn w:val="Normal"/>
    <w:pPr>
      <w:ind w:left="0" w:right="0" w:firstLine="709"/>
      <w:jc w:val="both"/>
    </w:pPr>
    <w:rPr/>
  </w:style>
  <w:style w:type="paragraph" w:styleId="Style41">
    <w:name w:val="Обратный отступ"/>
    <w:basedOn w:val="Style33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2">
    <w:name w:val="Body Text Indent"/>
    <w:basedOn w:val="Style33"/>
    <w:pPr>
      <w:ind w:left="0" w:right="0" w:hanging="0"/>
    </w:pPr>
    <w:rPr/>
  </w:style>
  <w:style w:type="paragraph" w:styleId="Style43">
    <w:name w:val="Salutation"/>
    <w:basedOn w:val="Normal"/>
    <w:pPr/>
    <w:rPr/>
  </w:style>
  <w:style w:type="paragraph" w:styleId="Style44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5">
    <w:name w:val="Отступы"/>
    <w:basedOn w:val="Style33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6">
    <w:name w:val="Annotation Text"/>
    <w:basedOn w:val="Style33"/>
    <w:pPr>
      <w:ind w:left="0" w:right="0" w:hanging="0"/>
    </w:pPr>
    <w:rPr/>
  </w:style>
  <w:style w:type="paragraph" w:styleId="10">
    <w:name w:val="Заголовок 10"/>
    <w:basedOn w:val="Style32"/>
    <w:next w:val="Style33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4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4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4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4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4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4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4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4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4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4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4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4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4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4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4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4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4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4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4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4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4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4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4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4"/>
    <w:pPr>
      <w:spacing w:before="0" w:after="0"/>
      <w:ind w:left="0" w:right="0" w:hanging="0"/>
    </w:pPr>
    <w:rPr/>
  </w:style>
  <w:style w:type="paragraph" w:styleId="25">
    <w:name w:val="Список 2 начало"/>
    <w:basedOn w:val="Style34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4"/>
    <w:pPr>
      <w:spacing w:before="0" w:after="0"/>
      <w:ind w:left="0" w:right="0" w:hanging="0"/>
    </w:pPr>
    <w:rPr/>
  </w:style>
  <w:style w:type="paragraph" w:styleId="27">
    <w:name w:val="Список 2 конец"/>
    <w:basedOn w:val="Style34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4"/>
    <w:pPr>
      <w:spacing w:before="0" w:after="0"/>
      <w:ind w:left="0" w:right="0" w:hanging="0"/>
    </w:pPr>
    <w:rPr/>
  </w:style>
  <w:style w:type="paragraph" w:styleId="35">
    <w:name w:val="Список 3 начало"/>
    <w:basedOn w:val="Style34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4"/>
    <w:pPr>
      <w:spacing w:before="0" w:after="0"/>
      <w:ind w:left="0" w:right="0" w:hanging="0"/>
    </w:pPr>
    <w:rPr/>
  </w:style>
  <w:style w:type="paragraph" w:styleId="37">
    <w:name w:val="Список 3 конец"/>
    <w:basedOn w:val="Style34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4"/>
    <w:pPr>
      <w:spacing w:before="0" w:after="0"/>
      <w:ind w:left="0" w:right="0" w:hanging="0"/>
    </w:pPr>
    <w:rPr/>
  </w:style>
  <w:style w:type="paragraph" w:styleId="45">
    <w:name w:val="Список 4 начало"/>
    <w:basedOn w:val="Style34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4"/>
    <w:pPr>
      <w:spacing w:before="0" w:after="0"/>
      <w:ind w:left="0" w:right="0" w:hanging="0"/>
    </w:pPr>
    <w:rPr/>
  </w:style>
  <w:style w:type="paragraph" w:styleId="47">
    <w:name w:val="Список 4 конец"/>
    <w:basedOn w:val="Style34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4"/>
    <w:pPr>
      <w:spacing w:before="0" w:after="0"/>
      <w:ind w:left="0" w:right="0" w:hanging="0"/>
    </w:pPr>
    <w:rPr/>
  </w:style>
  <w:style w:type="paragraph" w:styleId="55">
    <w:name w:val="Список 5 начало"/>
    <w:basedOn w:val="Style34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4"/>
    <w:pPr>
      <w:spacing w:before="0" w:after="0"/>
      <w:ind w:left="0" w:right="0" w:hanging="0"/>
    </w:pPr>
    <w:rPr/>
  </w:style>
  <w:style w:type="paragraph" w:styleId="57">
    <w:name w:val="Список 5 конец"/>
    <w:basedOn w:val="Style34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4"/>
    <w:pPr>
      <w:spacing w:before="0" w:after="0"/>
      <w:ind w:left="0" w:right="0" w:hanging="0"/>
    </w:pPr>
    <w:rPr/>
  </w:style>
  <w:style w:type="paragraph" w:styleId="Style47">
    <w:name w:val="Index Heading"/>
    <w:basedOn w:val="Style32"/>
    <w:pPr>
      <w:ind w:left="0" w:right="0" w:hanging="0"/>
    </w:pPr>
    <w:rPr/>
  </w:style>
  <w:style w:type="paragraph" w:styleId="19">
    <w:name w:val="Index 1"/>
    <w:basedOn w:val="Style36"/>
    <w:pPr>
      <w:ind w:left="0" w:right="0" w:hanging="0"/>
    </w:pPr>
    <w:rPr/>
  </w:style>
  <w:style w:type="paragraph" w:styleId="29">
    <w:name w:val="Index 2"/>
    <w:basedOn w:val="Style36"/>
    <w:pPr>
      <w:ind w:left="0" w:right="0" w:hanging="0"/>
    </w:pPr>
    <w:rPr/>
  </w:style>
  <w:style w:type="paragraph" w:styleId="39">
    <w:name w:val="Index 3"/>
    <w:basedOn w:val="Style36"/>
    <w:pPr>
      <w:ind w:left="0" w:right="0" w:hanging="0"/>
    </w:pPr>
    <w:rPr/>
  </w:style>
  <w:style w:type="paragraph" w:styleId="Style48">
    <w:name w:val="Разделитель предметного указателя"/>
    <w:basedOn w:val="Style36"/>
    <w:qFormat/>
    <w:pPr>
      <w:ind w:left="0" w:right="0" w:hanging="0"/>
    </w:pPr>
    <w:rPr/>
  </w:style>
  <w:style w:type="paragraph" w:styleId="Style49">
    <w:name w:val="TOC Heading"/>
    <w:basedOn w:val="Style32"/>
    <w:next w:val="110"/>
    <w:pPr>
      <w:ind w:left="0" w:right="0" w:hanging="0"/>
    </w:pPr>
    <w:rPr/>
  </w:style>
  <w:style w:type="paragraph" w:styleId="110">
    <w:name w:val="TOC 1"/>
    <w:basedOn w:val="Style36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6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6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6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6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50">
    <w:name w:val="Заголовок указателей пользователя"/>
    <w:basedOn w:val="Style32"/>
    <w:qFormat/>
    <w:pPr/>
    <w:rPr/>
  </w:style>
  <w:style w:type="paragraph" w:styleId="111">
    <w:name w:val="Указатель пользователя 1"/>
    <w:basedOn w:val="Style36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6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6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6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6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6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6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6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6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6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6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объектов"/>
    <w:basedOn w:val="Style32"/>
    <w:qFormat/>
    <w:pPr>
      <w:ind w:left="0" w:right="0" w:hanging="0"/>
    </w:pPr>
    <w:rPr/>
  </w:style>
  <w:style w:type="paragraph" w:styleId="112">
    <w:name w:val="Список объектов 1"/>
    <w:basedOn w:val="Style36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Заголовок списка таблиц"/>
    <w:basedOn w:val="Style32"/>
    <w:qFormat/>
    <w:pPr>
      <w:ind w:left="0" w:right="0" w:hanging="0"/>
    </w:pPr>
    <w:rPr/>
  </w:style>
  <w:style w:type="paragraph" w:styleId="113">
    <w:name w:val="Список таблиц 1"/>
    <w:basedOn w:val="Style36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3">
    <w:name w:val="Table of Authorities"/>
    <w:basedOn w:val="Style32"/>
    <w:pPr>
      <w:ind w:left="0" w:right="0" w:hanging="0"/>
    </w:pPr>
    <w:rPr/>
  </w:style>
  <w:style w:type="paragraph" w:styleId="114">
    <w:name w:val="Библиография 1"/>
    <w:basedOn w:val="Style36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6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6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6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6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6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4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5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6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7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8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9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60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1">
    <w:name w:val="Содержимое таблицы"/>
    <w:basedOn w:val="Normal"/>
    <w:qFormat/>
    <w:pPr/>
    <w:rPr/>
  </w:style>
  <w:style w:type="paragraph" w:styleId="Style62">
    <w:name w:val="Заголовок таблицы"/>
    <w:basedOn w:val="Style61"/>
    <w:qFormat/>
    <w:pPr>
      <w:jc w:val="center"/>
    </w:pPr>
    <w:rPr>
      <w:b/>
    </w:rPr>
  </w:style>
  <w:style w:type="paragraph" w:styleId="Style63">
    <w:name w:val="Иллюстрация"/>
    <w:basedOn w:val="Style35"/>
    <w:qFormat/>
    <w:pPr/>
    <w:rPr/>
  </w:style>
  <w:style w:type="paragraph" w:styleId="Style64">
    <w:name w:val="Таблица"/>
    <w:basedOn w:val="Style35"/>
    <w:qFormat/>
    <w:pPr/>
    <w:rPr/>
  </w:style>
  <w:style w:type="paragraph" w:styleId="Style65">
    <w:name w:val="Текст"/>
    <w:basedOn w:val="Style35"/>
    <w:qFormat/>
    <w:pPr/>
    <w:rPr/>
  </w:style>
  <w:style w:type="paragraph" w:styleId="Style66">
    <w:name w:val="Содержимое врезки"/>
    <w:basedOn w:val="Normal"/>
    <w:qFormat/>
    <w:pPr/>
    <w:rPr/>
  </w:style>
  <w:style w:type="paragraph" w:styleId="Style67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8">
    <w:name w:val="Envelope Address"/>
    <w:basedOn w:val="Normal"/>
    <w:pPr>
      <w:spacing w:before="0" w:after="0"/>
    </w:pPr>
    <w:rPr/>
  </w:style>
  <w:style w:type="paragraph" w:styleId="Style69">
    <w:name w:val="Envelope Return"/>
    <w:basedOn w:val="Normal"/>
    <w:pPr>
      <w:spacing w:before="0" w:after="0"/>
    </w:pPr>
    <w:rPr/>
  </w:style>
  <w:style w:type="paragraph" w:styleId="Style70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1">
    <w:name w:val="Table of Figures"/>
    <w:basedOn w:val="Style35"/>
    <w:pPr/>
    <w:rPr/>
  </w:style>
  <w:style w:type="paragraph" w:styleId="Style72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3">
    <w:name w:val="Горизонтальная линия"/>
    <w:basedOn w:val="Normal"/>
    <w:next w:val="Style33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4">
    <w:name w:val="Содержимое списка"/>
    <w:basedOn w:val="Normal"/>
    <w:qFormat/>
    <w:pPr>
      <w:ind w:left="0" w:right="0" w:hanging="0"/>
    </w:pPr>
    <w:rPr/>
  </w:style>
  <w:style w:type="paragraph" w:styleId="Style75">
    <w:name w:val="Заголовок списка"/>
    <w:basedOn w:val="Normal"/>
    <w:next w:val="Style74"/>
    <w:qFormat/>
    <w:pPr>
      <w:ind w:left="0" w:right="0" w:hanging="0"/>
    </w:pPr>
    <w:rPr/>
  </w:style>
  <w:style w:type="paragraph" w:styleId="Style76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7">
    <w:name w:val="Исполнитель документа"/>
    <w:basedOn w:val="Normal"/>
    <w:qFormat/>
    <w:pPr>
      <w:jc w:val="left"/>
    </w:pPr>
    <w:rPr>
      <w:sz w:val="24"/>
    </w:rPr>
  </w:style>
  <w:style w:type="paragraph" w:styleId="Style78">
    <w:name w:val="Заголовок списка иллюстраций"/>
    <w:basedOn w:val="Style32"/>
    <w:qFormat/>
    <w:pPr>
      <w:suppressLineNumbers/>
      <w:ind w:left="0" w:right="0" w:hanging="0"/>
      <w:jc w:val="center"/>
    </w:pPr>
    <w:rPr/>
  </w:style>
  <w:style w:type="paragraph" w:styleId="Style79">
    <w:name w:val="Абзац списка"/>
    <w:basedOn w:val="Normal"/>
    <w:qFormat/>
    <w:pPr>
      <w:spacing w:lineRule="auto" w:line="276" w:before="0" w:after="200"/>
      <w:ind w:left="720" w:right="0" w:hanging="0"/>
      <w:contextualSpacing/>
      <w:jc w:val="left"/>
    </w:pPr>
    <w:rPr>
      <w:rFonts w:ascii="Calibri" w:hAnsi="Calibri" w:cs="Calibri"/>
      <w:sz w:val="22"/>
      <w:szCs w:val="22"/>
    </w:rPr>
  </w:style>
  <w:style w:type="paragraph" w:styleId="115">
    <w:name w:val="Абзац списка1"/>
    <w:basedOn w:val="Normal"/>
    <w:qFormat/>
    <w:pPr>
      <w:ind w:left="720" w:right="0" w:hanging="0"/>
    </w:pPr>
    <w:rPr/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bidi="ar-SA" w:eastAsia="ru-RU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false"/>
      <w:bidi w:val="0"/>
      <w:ind w:left="0" w:right="0" w:firstLine="720"/>
    </w:pPr>
    <w:rPr>
      <w:rFonts w:ascii="Arial" w:hAnsi="Arial" w:eastAsia="Calibri" w:cs="Arial"/>
      <w:color w:val="auto"/>
      <w:kern w:val="2"/>
      <w:sz w:val="28"/>
      <w:szCs w:val="28"/>
      <w:lang w:val="ru-RU" w:bidi="ar-SA"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80">
    <w:name w:val="Маркированный •"/>
    <w:qFormat/>
  </w:style>
  <w:style w:type="numbering" w:styleId="Style81">
    <w:name w:val="Маркированный –"/>
    <w:qFormat/>
  </w:style>
  <w:style w:type="numbering" w:styleId="Style82">
    <w:name w:val="Маркированный "/>
    <w:qFormat/>
  </w:style>
  <w:style w:type="numbering" w:styleId="Style83">
    <w:name w:val="Маркированный "/>
    <w:qFormat/>
  </w:style>
  <w:style w:type="numbering" w:styleId="Style84">
    <w:name w:val="Маркированный "/>
    <w:qFormat/>
  </w:style>
  <w:style w:type="numbering" w:styleId="116">
    <w:name w:val="Нумерованный 1)"/>
    <w:qFormat/>
  </w:style>
  <w:style w:type="numbering" w:styleId="Style85">
    <w:name w:val="Нумерованный а)"/>
    <w:qFormat/>
  </w:style>
  <w:style w:type="numbering" w:styleId="Style86">
    <w:name w:val="Нумерованный для таблиц"/>
    <w:qFormat/>
  </w:style>
  <w:style w:type="numbering" w:styleId="WW8Num28">
    <w:name w:val="WW8Num28"/>
    <w:qFormat/>
  </w:style>
  <w:style w:type="numbering" w:styleId="WW8Num19">
    <w:name w:val="WW8Num19"/>
    <w:qFormat/>
  </w:style>
  <w:style w:type="numbering" w:styleId="WW8Num4">
    <w:name w:val="WW8Num4"/>
    <w:qFormat/>
  </w:style>
  <w:style w:type="numbering" w:styleId="WW8Num1">
    <w:name w:val="WW8Num1"/>
    <w:qFormat/>
  </w:style>
  <w:style w:type="numbering" w:styleId="WW8Num25">
    <w:name w:val="WW8Num25"/>
    <w:qFormat/>
  </w:style>
  <w:style w:type="numbering" w:styleId="WW8Num14">
    <w:name w:val="WW8Num14"/>
    <w:qFormat/>
  </w:style>
  <w:style w:type="numbering" w:styleId="WW8Num2">
    <w:name w:val="WW8Num2"/>
    <w:qFormat/>
  </w:style>
  <w:style w:type="numbering" w:styleId="WW8Num22">
    <w:name w:val="WW8Num22"/>
    <w:qFormat/>
  </w:style>
  <w:style w:type="numbering" w:styleId="WW8Num29">
    <w:name w:val="WW8Num29"/>
    <w:qFormat/>
  </w:style>
  <w:style w:type="numbering" w:styleId="WW8Num27">
    <w:name w:val="WW8Num27"/>
    <w:qFormat/>
  </w:style>
  <w:style w:type="numbering" w:styleId="WW8Num37">
    <w:name w:val="WW8Num37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saes-service.ru" TargetMode="External"/><Relationship Id="rId4" Type="http://schemas.openxmlformats.org/officeDocument/2006/relationships/hyperlink" Target="mailto:info@saes-service.ru" TargetMode="External"/><Relationship Id="rId5" Type="http://schemas.openxmlformats.org/officeDocument/2006/relationships/hyperlink" Target="mailto:peo@saes-service.ru" TargetMode="External"/><Relationship Id="rId6" Type="http://schemas.openxmlformats.org/officeDocument/2006/relationships/hyperlink" Target="mailto:KiselevaEE@saes.ru" TargetMode="External"/><Relationship Id="rId7" Type="http://schemas.openxmlformats.org/officeDocument/2006/relationships/hyperlink" Target="mailto:KiselevaEE@saes.ru" TargetMode="External"/><Relationship Id="rId8" Type="http://schemas.openxmlformats.org/officeDocument/2006/relationships/hyperlink" Target="mailto:KiselevaEE@saes.ru" TargetMode="External"/><Relationship Id="rId9" Type="http://schemas.openxmlformats.org/officeDocument/2006/relationships/hyperlink" Target="mailto:KiselevaEE@saes.ru" TargetMode="External"/><Relationship Id="rId10" Type="http://schemas.openxmlformats.org/officeDocument/2006/relationships/hyperlink" Target="mailto:GrigorievaEI@saes.ru" TargetMode="External"/><Relationship Id="rId11" Type="http://schemas.openxmlformats.org/officeDocument/2006/relationships/hyperlink" Target="mailto:GrigorievaEI@saes.ru" TargetMode="External"/><Relationship Id="rId12" Type="http://schemas.openxmlformats.org/officeDocument/2006/relationships/hyperlink" Target="mailto:info@saes-service.ru" TargetMode="External"/><Relationship Id="rId13" Type="http://schemas.openxmlformats.org/officeDocument/2006/relationships/hyperlink" Target="http://www.fabrikant.ru/" TargetMode="External"/><Relationship Id="rId14" Type="http://schemas.openxmlformats.org/officeDocument/2006/relationships/hyperlink" Target="http://www.fabrikant.ru/" TargetMode="External"/><Relationship Id="rId15" Type="http://schemas.openxmlformats.org/officeDocument/2006/relationships/hyperlink" Target="https://saes-service.ru/" TargetMode="External"/><Relationship Id="rId16" Type="http://schemas.openxmlformats.org/officeDocument/2006/relationships/hyperlink" Target="https://atomproperty.ru/" TargetMode="External"/><Relationship Id="rId17" Type="http://schemas.openxmlformats.org/officeDocument/2006/relationships/hyperlink" Target="http://www.avito.ru/" TargetMode="External"/><Relationship Id="rId18" Type="http://schemas.openxmlformats.org/officeDocument/2006/relationships/hyperlink" Target="http://www.fabrikant.ru/" TargetMode="External"/><Relationship Id="rId19" Type="http://schemas.openxmlformats.org/officeDocument/2006/relationships/hyperlink" Target="mailto:info@saes-service.ru" TargetMode="External"/><Relationship Id="rId20" Type="http://schemas.openxmlformats.org/officeDocument/2006/relationships/hyperlink" Target="https://www.fabrikant.ru/v2/trades/procedure/view/m_NOImp0xrQpdYHXto2rgA" TargetMode="External"/><Relationship Id="rId21" Type="http://schemas.openxmlformats.org/officeDocument/2006/relationships/hyperlink" Target="https://saes-service.ru/" TargetMode="External"/><Relationship Id="rId22" Type="http://schemas.openxmlformats.org/officeDocument/2006/relationships/hyperlink" Target="consultantplus://offline/main?base=LAW;n=110141;fld=134;dst=512" TargetMode="External"/><Relationship Id="rId23" Type="http://schemas.openxmlformats.org/officeDocument/2006/relationships/hyperlink" Target="https://saes-service.ru/" TargetMode="External"/><Relationship Id="rId24" Type="http://schemas.openxmlformats.org/officeDocument/2006/relationships/hyperlink" Target="http://www.fabrikant.ru/" TargetMode="External"/><Relationship Id="rId25" Type="http://schemas.openxmlformats.org/officeDocument/2006/relationships/hyperlink" Target="consultantplus://offline/ref=E2324113231312069C149E4104951DCC9B640F99FABA503ADC2CE5832CWAH2N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LibreOffice/7.4.3.2$Linux_X86_64 LibreOffice_project/ee0e535e54fc62e77ac3fa92b6301c35e0bd19eb</Application>
  <AppVersion>15.0000</AppVersion>
  <Pages>15</Pages>
  <Words>4290</Words>
  <Characters>30108</Characters>
  <CharactersWithSpaces>34022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2024-02-15T10:47:50Z</dcterms:created>
  <dc:creator/>
  <dc:description/>
  <dc:language>ru-RU</dc:language>
  <cp:lastModifiedBy/>
  <cp:lastPrinted>2024-02-15T14:40:51Z</cp:lastPrinted>
  <dcterms:modified xsi:type="dcterms:W3CDTF">2025-05-29T09:42:43Z</dcterms:modified>
  <cp:revision>12</cp:revision>
  <dc:subject/>
  <dc:title>Default</dc:title>
</cp:coreProperties>
</file>